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0A7C0" w14:textId="77777777" w:rsidR="008B5A3A" w:rsidRDefault="0057458B" w:rsidP="00CE3BBD">
      <w:pPr>
        <w:pBdr>
          <w:top w:val="nil"/>
          <w:left w:val="nil"/>
          <w:bottom w:val="nil"/>
          <w:right w:val="nil"/>
          <w:between w:val="nil"/>
        </w:pBdr>
        <w:spacing w:line="240" w:lineRule="auto"/>
        <w:jc w:val="center"/>
        <w:rPr>
          <w:rFonts w:ascii="Arial" w:eastAsia="Arial" w:hAnsi="Arial" w:cs="Arial"/>
          <w:b/>
          <w:color w:val="000000"/>
          <w:sz w:val="32"/>
          <w:szCs w:val="32"/>
        </w:rPr>
      </w:pPr>
      <w:r>
        <w:rPr>
          <w:rFonts w:ascii="Arial" w:eastAsia="Arial" w:hAnsi="Arial" w:cs="Arial"/>
          <w:b/>
          <w:color w:val="000000"/>
          <w:sz w:val="32"/>
          <w:szCs w:val="32"/>
        </w:rPr>
        <w:t xml:space="preserve">Instruction to Authors </w:t>
      </w:r>
      <w:r w:rsidR="008B5A3A">
        <w:rPr>
          <w:rFonts w:ascii="Arial" w:eastAsia="Arial" w:hAnsi="Arial" w:cs="Arial"/>
          <w:b/>
          <w:color w:val="000000"/>
          <w:sz w:val="32"/>
          <w:szCs w:val="32"/>
        </w:rPr>
        <w:t>of</w:t>
      </w:r>
      <w:r>
        <w:rPr>
          <w:rFonts w:ascii="Arial" w:eastAsia="Arial" w:hAnsi="Arial" w:cs="Arial"/>
          <w:b/>
          <w:color w:val="000000"/>
          <w:sz w:val="32"/>
          <w:szCs w:val="32"/>
        </w:rPr>
        <w:t xml:space="preserve"> </w:t>
      </w:r>
      <w:r w:rsidR="00972A2C">
        <w:rPr>
          <w:rFonts w:ascii="Arial" w:eastAsia="Arial" w:hAnsi="Arial" w:cs="Arial"/>
          <w:b/>
          <w:color w:val="000000"/>
          <w:sz w:val="32"/>
          <w:szCs w:val="32"/>
        </w:rPr>
        <w:t>Partuat</w:t>
      </w:r>
      <w:r>
        <w:rPr>
          <w:rFonts w:ascii="Arial" w:eastAsia="Arial" w:hAnsi="Arial" w:cs="Arial"/>
          <w:b/>
          <w:color w:val="000000"/>
          <w:sz w:val="32"/>
          <w:szCs w:val="32"/>
        </w:rPr>
        <w:t xml:space="preserve">: </w:t>
      </w:r>
    </w:p>
    <w:p w14:paraId="02B4CA47" w14:textId="0DC92FDF" w:rsidR="0035353E" w:rsidRDefault="0057458B" w:rsidP="00CE3BBD">
      <w:pPr>
        <w:pBdr>
          <w:top w:val="nil"/>
          <w:left w:val="nil"/>
          <w:bottom w:val="nil"/>
          <w:right w:val="nil"/>
          <w:between w:val="nil"/>
        </w:pBdr>
        <w:spacing w:line="240" w:lineRule="auto"/>
        <w:jc w:val="center"/>
        <w:rPr>
          <w:rFonts w:ascii="Arial" w:eastAsia="Arial" w:hAnsi="Arial" w:cs="Arial"/>
          <w:b/>
          <w:color w:val="000000"/>
          <w:sz w:val="20"/>
          <w:szCs w:val="20"/>
        </w:rPr>
      </w:pPr>
      <w:r>
        <w:rPr>
          <w:rFonts w:ascii="Arial" w:eastAsia="Arial" w:hAnsi="Arial" w:cs="Arial"/>
          <w:b/>
          <w:color w:val="000000"/>
          <w:sz w:val="32"/>
          <w:szCs w:val="32"/>
        </w:rPr>
        <w:t xml:space="preserve">Journal of </w:t>
      </w:r>
      <w:r w:rsidR="00BD0235">
        <w:rPr>
          <w:rFonts w:ascii="Arial" w:eastAsia="Arial" w:hAnsi="Arial" w:cs="Arial"/>
          <w:b/>
          <w:color w:val="000000"/>
          <w:sz w:val="32"/>
          <w:szCs w:val="32"/>
        </w:rPr>
        <w:t>Living Traditions</w:t>
      </w:r>
      <w:r>
        <w:rPr>
          <w:rFonts w:ascii="Arial" w:eastAsia="Arial" w:hAnsi="Arial" w:cs="Arial"/>
          <w:b/>
          <w:color w:val="000000"/>
          <w:sz w:val="32"/>
          <w:szCs w:val="32"/>
        </w:rPr>
        <w:t xml:space="preserve"> and IPEd </w:t>
      </w:r>
    </w:p>
    <w:p w14:paraId="6CC0BBE4" w14:textId="77777777" w:rsidR="0035353E" w:rsidRDefault="0057458B">
      <w:pPr>
        <w:pBdr>
          <w:top w:val="nil"/>
          <w:left w:val="nil"/>
          <w:bottom w:val="nil"/>
          <w:right w:val="nil"/>
          <w:between w:val="nil"/>
        </w:pBdr>
        <w:spacing w:line="480" w:lineRule="auto"/>
        <w:jc w:val="center"/>
        <w:rPr>
          <w:rFonts w:ascii="Arial" w:eastAsia="Arial" w:hAnsi="Arial" w:cs="Arial"/>
          <w:b/>
          <w:color w:val="000000"/>
          <w:sz w:val="20"/>
          <w:szCs w:val="20"/>
          <w:vertAlign w:val="superscript"/>
        </w:rPr>
      </w:pPr>
      <w:r>
        <w:rPr>
          <w:rFonts w:ascii="Arial" w:eastAsia="Arial" w:hAnsi="Arial" w:cs="Arial"/>
          <w:b/>
          <w:color w:val="000000"/>
          <w:sz w:val="20"/>
          <w:szCs w:val="20"/>
        </w:rPr>
        <w:t>First Author</w:t>
      </w:r>
      <w:r>
        <w:rPr>
          <w:rFonts w:ascii="Arial" w:eastAsia="Arial" w:hAnsi="Arial" w:cs="Arial"/>
          <w:b/>
          <w:color w:val="000000"/>
          <w:sz w:val="20"/>
          <w:szCs w:val="20"/>
          <w:vertAlign w:val="superscript"/>
        </w:rPr>
        <w:t>1</w:t>
      </w:r>
      <w:r>
        <w:rPr>
          <w:rFonts w:ascii="Arial" w:eastAsia="Arial" w:hAnsi="Arial" w:cs="Arial"/>
          <w:b/>
          <w:color w:val="000000"/>
          <w:sz w:val="20"/>
          <w:szCs w:val="20"/>
        </w:rPr>
        <w:t>, Second Author</w:t>
      </w:r>
      <w:r>
        <w:rPr>
          <w:rFonts w:ascii="Arial" w:eastAsia="Arial" w:hAnsi="Arial" w:cs="Arial"/>
          <w:b/>
          <w:color w:val="000000"/>
          <w:sz w:val="20"/>
          <w:szCs w:val="20"/>
          <w:vertAlign w:val="superscript"/>
        </w:rPr>
        <w:t>2,*</w:t>
      </w:r>
    </w:p>
    <w:p w14:paraId="38F4F937" w14:textId="77777777" w:rsidR="0035353E" w:rsidRDefault="0057458B">
      <w:pPr>
        <w:pBdr>
          <w:top w:val="nil"/>
          <w:left w:val="nil"/>
          <w:bottom w:val="nil"/>
          <w:right w:val="nil"/>
          <w:between w:val="nil"/>
        </w:pBdr>
        <w:spacing w:line="200" w:lineRule="auto"/>
        <w:jc w:val="center"/>
        <w:rPr>
          <w:rFonts w:ascii="Arial" w:eastAsia="Arial" w:hAnsi="Arial" w:cs="Arial"/>
          <w:color w:val="000000"/>
          <w:sz w:val="20"/>
          <w:szCs w:val="20"/>
        </w:rPr>
      </w:pPr>
      <w:r>
        <w:rPr>
          <w:rFonts w:ascii="Arial" w:eastAsia="Arial" w:hAnsi="Arial" w:cs="Arial"/>
          <w:color w:val="000000"/>
          <w:sz w:val="20"/>
          <w:szCs w:val="20"/>
          <w:vertAlign w:val="superscript"/>
        </w:rPr>
        <w:t>1</w:t>
      </w:r>
      <w:r>
        <w:rPr>
          <w:rFonts w:ascii="Arial" w:eastAsia="Arial" w:hAnsi="Arial" w:cs="Arial"/>
          <w:color w:val="000000"/>
          <w:sz w:val="20"/>
          <w:szCs w:val="20"/>
        </w:rPr>
        <w:t>Faculty of Graduate Studies Teacher Education Research and Indigenous Peoples Education, Philippine Normal University North Luzon, 3306, Isabela, Philippines</w:t>
      </w:r>
    </w:p>
    <w:p w14:paraId="2909863A" w14:textId="77777777" w:rsidR="0035353E" w:rsidRDefault="0057458B">
      <w:pPr>
        <w:pBdr>
          <w:top w:val="nil"/>
          <w:left w:val="nil"/>
          <w:bottom w:val="nil"/>
          <w:right w:val="nil"/>
          <w:between w:val="nil"/>
        </w:pBdr>
        <w:spacing w:line="200" w:lineRule="auto"/>
        <w:jc w:val="center"/>
        <w:rPr>
          <w:rFonts w:ascii="Arial" w:eastAsia="Arial" w:hAnsi="Arial" w:cs="Arial"/>
          <w:color w:val="000000"/>
          <w:sz w:val="20"/>
          <w:szCs w:val="20"/>
        </w:rPr>
      </w:pPr>
      <w:r>
        <w:rPr>
          <w:rFonts w:ascii="Arial" w:eastAsia="Arial" w:hAnsi="Arial" w:cs="Arial"/>
          <w:color w:val="000000"/>
          <w:sz w:val="20"/>
          <w:szCs w:val="20"/>
          <w:vertAlign w:val="superscript"/>
        </w:rPr>
        <w:t>2</w:t>
      </w:r>
      <w:r>
        <w:rPr>
          <w:rFonts w:ascii="Arial" w:eastAsia="Arial" w:hAnsi="Arial" w:cs="Arial"/>
          <w:color w:val="000000"/>
          <w:sz w:val="20"/>
          <w:szCs w:val="20"/>
        </w:rPr>
        <w:t>Faculty of Teacher Development, Philippine Normal University North Luzon, 3306, Isabela, Philippines</w:t>
      </w:r>
    </w:p>
    <w:p w14:paraId="6D6F3157" w14:textId="77777777" w:rsidR="0035353E" w:rsidRDefault="0057458B">
      <w:pPr>
        <w:pBdr>
          <w:top w:val="nil"/>
          <w:left w:val="nil"/>
          <w:bottom w:val="nil"/>
          <w:right w:val="nil"/>
          <w:between w:val="nil"/>
        </w:pBdr>
        <w:spacing w:line="480" w:lineRule="auto"/>
        <w:jc w:val="center"/>
        <w:rPr>
          <w:rFonts w:ascii="Arial" w:eastAsia="Arial" w:hAnsi="Arial" w:cs="Arial"/>
          <w:color w:val="000000"/>
          <w:sz w:val="18"/>
          <w:szCs w:val="18"/>
        </w:rPr>
      </w:pPr>
      <w:r>
        <w:rPr>
          <w:rFonts w:ascii="Arial" w:eastAsia="Arial" w:hAnsi="Arial" w:cs="Arial"/>
          <w:color w:val="000000"/>
          <w:sz w:val="20"/>
          <w:szCs w:val="20"/>
        </w:rPr>
        <w:t>*Corresponding Author: SecondAuthor@pnu.edu.ph</w:t>
      </w:r>
    </w:p>
    <w:p w14:paraId="5DC4C160" w14:textId="57AE1F2D" w:rsidR="0035353E" w:rsidRDefault="0057458B">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b/>
          <w:i/>
          <w:color w:val="000000"/>
          <w:sz w:val="20"/>
          <w:szCs w:val="20"/>
        </w:rPr>
        <w:t>Abstract.</w:t>
      </w:r>
      <w:r>
        <w:rPr>
          <w:rFonts w:ascii="Arial" w:eastAsia="Arial" w:hAnsi="Arial" w:cs="Arial"/>
          <w:color w:val="000000"/>
          <w:sz w:val="20"/>
          <w:szCs w:val="20"/>
        </w:rPr>
        <w:t xml:space="preserve"> The abstract is a synopsis of the complete document, written in one paragraph, which should include these elements: Purpose, methods, results, conclusion and recommendations. Abstract Writing Style: 1) Use specific words, phrases, concepts, and keywords from your paper. 2) Use precise, clear, descriptive language. 3) The abstract should be written with correct English</w:t>
      </w:r>
      <w:r>
        <w:rPr>
          <w:rFonts w:ascii="Cambria Math" w:eastAsia="Cambria Math" w:hAnsi="Cambria Math" w:cs="Cambria Math"/>
          <w:color w:val="000000"/>
          <w:sz w:val="20"/>
          <w:szCs w:val="20"/>
        </w:rPr>
        <w:t>‐</w:t>
      </w:r>
      <w:r>
        <w:rPr>
          <w:rFonts w:ascii="Arial" w:eastAsia="Arial" w:hAnsi="Arial" w:cs="Arial"/>
          <w:color w:val="000000"/>
          <w:sz w:val="20"/>
          <w:szCs w:val="20"/>
        </w:rPr>
        <w:t xml:space="preserve">language grammar and spelling. 4) Write from an objective, rather than evaluative, point of view. Define unique terms and acronyms the first time used. 6) Write one paragraph, from 100 to 150 words in length and be written with 10 font size. Use complete sentences and use verb in active voice. 7) The first line must not be indented from the rest of the text. 8) </w:t>
      </w:r>
      <w:r w:rsidR="00616F81">
        <w:rPr>
          <w:rFonts w:ascii="Arial" w:eastAsia="Arial" w:hAnsi="Arial" w:cs="Arial"/>
          <w:color w:val="000000"/>
          <w:sz w:val="20"/>
          <w:szCs w:val="20"/>
        </w:rPr>
        <w:t>One d</w:t>
      </w:r>
      <w:r>
        <w:rPr>
          <w:rFonts w:ascii="Arial" w:eastAsia="Arial" w:hAnsi="Arial" w:cs="Arial"/>
          <w:color w:val="000000"/>
          <w:sz w:val="20"/>
          <w:szCs w:val="20"/>
        </w:rPr>
        <w:t>ouble space, 10-point Arial, separates the abstract, the affiliation, and the first section of the article.</w:t>
      </w:r>
    </w:p>
    <w:p w14:paraId="603B79EE" w14:textId="77777777" w:rsidR="0035353E" w:rsidRDefault="0057458B">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 xml:space="preserve"> </w:t>
      </w:r>
    </w:p>
    <w:p w14:paraId="64C19B8A" w14:textId="77777777" w:rsidR="0035353E" w:rsidRDefault="0057458B">
      <w:pPr>
        <w:spacing w:line="240" w:lineRule="auto"/>
        <w:ind w:left="1134" w:hanging="1134"/>
        <w:rPr>
          <w:rFonts w:ascii="Arial" w:eastAsia="Arial" w:hAnsi="Arial" w:cs="Arial"/>
          <w:sz w:val="20"/>
          <w:szCs w:val="20"/>
        </w:rPr>
      </w:pPr>
      <w:r>
        <w:rPr>
          <w:rFonts w:ascii="Arial" w:eastAsia="Arial" w:hAnsi="Arial" w:cs="Arial"/>
          <w:b/>
          <w:i/>
          <w:sz w:val="20"/>
          <w:szCs w:val="20"/>
        </w:rPr>
        <w:t>Keywords:</w:t>
      </w:r>
      <w:r>
        <w:rPr>
          <w:rFonts w:ascii="Arial" w:eastAsia="Arial" w:hAnsi="Arial" w:cs="Arial"/>
          <w:b/>
          <w:sz w:val="20"/>
          <w:szCs w:val="20"/>
        </w:rPr>
        <w:t xml:space="preserve"> </w:t>
      </w:r>
      <w:r>
        <w:rPr>
          <w:rFonts w:ascii="Arial" w:eastAsia="Arial" w:hAnsi="Arial" w:cs="Arial"/>
          <w:sz w:val="20"/>
          <w:szCs w:val="20"/>
        </w:rPr>
        <w:t>Immediately after the abstract, provide a maximum of 5 keywords be written with 10 font size in alphabetical order.</w:t>
      </w:r>
    </w:p>
    <w:p w14:paraId="7278F58A" w14:textId="77777777" w:rsidR="0035353E" w:rsidRDefault="0035353E">
      <w:pPr>
        <w:spacing w:line="240" w:lineRule="auto"/>
        <w:ind w:left="1134" w:hanging="1134"/>
        <w:rPr>
          <w:rFonts w:ascii="Arial" w:eastAsia="Arial" w:hAnsi="Arial" w:cs="Arial"/>
          <w:sz w:val="20"/>
          <w:szCs w:val="20"/>
        </w:rPr>
      </w:pPr>
    </w:p>
    <w:p w14:paraId="2570AB5E" w14:textId="77777777" w:rsidR="0035353E" w:rsidRPr="00F26DEA" w:rsidRDefault="0035353E" w:rsidP="00F26DEA">
      <w:pPr>
        <w:sectPr w:rsidR="0035353E" w:rsidRPr="00F26DEA" w:rsidSect="00894A61">
          <w:headerReference w:type="default" r:id="rId8"/>
          <w:footerReference w:type="default" r:id="rId9"/>
          <w:headerReference w:type="first" r:id="rId10"/>
          <w:footerReference w:type="first" r:id="rId11"/>
          <w:pgSz w:w="11907" w:h="16160"/>
          <w:pgMar w:top="2070" w:right="1440" w:bottom="1440" w:left="1440" w:header="706" w:footer="706" w:gutter="0"/>
          <w:pgNumType w:start="1"/>
          <w:cols w:space="720"/>
          <w:titlePg/>
        </w:sectPr>
      </w:pPr>
    </w:p>
    <w:p w14:paraId="6E6AEEEA" w14:textId="77777777" w:rsidR="0035353E" w:rsidRDefault="0057458B" w:rsidP="00404378">
      <w:pPr>
        <w:pBdr>
          <w:top w:val="nil"/>
          <w:left w:val="nil"/>
          <w:bottom w:val="nil"/>
          <w:right w:val="nil"/>
          <w:between w:val="nil"/>
        </w:pBdr>
        <w:spacing w:line="480" w:lineRule="auto"/>
        <w:jc w:val="left"/>
        <w:rPr>
          <w:rFonts w:ascii="Arial" w:eastAsia="Arial" w:hAnsi="Arial" w:cs="Arial"/>
          <w:b/>
          <w:i/>
          <w:color w:val="000000"/>
          <w:sz w:val="20"/>
          <w:szCs w:val="20"/>
        </w:rPr>
      </w:pPr>
      <w:r>
        <w:rPr>
          <w:rFonts w:ascii="Arial" w:eastAsia="Arial" w:hAnsi="Arial" w:cs="Arial"/>
          <w:b/>
          <w:i/>
          <w:color w:val="000000"/>
          <w:sz w:val="20"/>
          <w:szCs w:val="20"/>
        </w:rPr>
        <w:t>Introduction</w:t>
      </w:r>
    </w:p>
    <w:p w14:paraId="175C88F0" w14:textId="4C633C4D" w:rsidR="0035353E" w:rsidRDefault="0057458B">
      <w:pPr>
        <w:pBdr>
          <w:top w:val="nil"/>
          <w:left w:val="nil"/>
          <w:bottom w:val="nil"/>
          <w:right w:val="nil"/>
          <w:between w:val="nil"/>
        </w:pBdr>
        <w:spacing w:line="240" w:lineRule="auto"/>
        <w:ind w:firstLine="284"/>
        <w:rPr>
          <w:rFonts w:ascii="Arial" w:eastAsia="Arial" w:hAnsi="Arial" w:cs="Arial"/>
          <w:sz w:val="20"/>
          <w:szCs w:val="20"/>
        </w:rPr>
      </w:pPr>
      <w:r>
        <w:rPr>
          <w:rFonts w:ascii="Arial" w:eastAsia="Arial" w:hAnsi="Arial" w:cs="Arial"/>
          <w:color w:val="000000"/>
          <w:sz w:val="20"/>
          <w:szCs w:val="20"/>
        </w:rPr>
        <w:t xml:space="preserve">This section includes the background of the study and the purposes of the research. The background of the study encompasses the </w:t>
      </w:r>
      <w:r w:rsidR="00500EF0" w:rsidRPr="00404378">
        <w:rPr>
          <w:rFonts w:ascii="Arial" w:eastAsia="Arial" w:hAnsi="Arial" w:cs="Arial"/>
          <w:color w:val="000000" w:themeColor="text1"/>
          <w:sz w:val="20"/>
          <w:szCs w:val="20"/>
        </w:rPr>
        <w:t>conceptual/</w:t>
      </w:r>
      <w:r>
        <w:rPr>
          <w:rFonts w:ascii="Arial" w:eastAsia="Arial" w:hAnsi="Arial" w:cs="Arial"/>
          <w:color w:val="000000"/>
          <w:sz w:val="20"/>
          <w:szCs w:val="20"/>
        </w:rPr>
        <w:t>theoretical ground, related research, the practical applications and the nature, rationale of the study, and purpose(s) of the research. Cited literature must be within a decade range.</w:t>
      </w:r>
    </w:p>
    <w:p w14:paraId="53FE1177" w14:textId="77777777" w:rsidR="0035353E" w:rsidRDefault="0035353E">
      <w:pPr>
        <w:pBdr>
          <w:top w:val="nil"/>
          <w:left w:val="nil"/>
          <w:bottom w:val="nil"/>
          <w:right w:val="nil"/>
          <w:between w:val="nil"/>
        </w:pBdr>
        <w:spacing w:line="240" w:lineRule="auto"/>
        <w:ind w:firstLine="284"/>
        <w:rPr>
          <w:rFonts w:ascii="Arial" w:eastAsia="Arial" w:hAnsi="Arial" w:cs="Arial"/>
          <w:sz w:val="20"/>
          <w:szCs w:val="20"/>
        </w:rPr>
      </w:pPr>
    </w:p>
    <w:p w14:paraId="3688181A" w14:textId="1E7ABB60" w:rsidR="0035353E" w:rsidRDefault="00404378" w:rsidP="00404378">
      <w:pPr>
        <w:pBdr>
          <w:top w:val="nil"/>
          <w:left w:val="nil"/>
          <w:bottom w:val="nil"/>
          <w:right w:val="nil"/>
          <w:between w:val="nil"/>
        </w:pBdr>
        <w:spacing w:line="480" w:lineRule="auto"/>
        <w:jc w:val="left"/>
        <w:rPr>
          <w:rFonts w:ascii="Arial" w:eastAsia="Arial" w:hAnsi="Arial" w:cs="Arial"/>
          <w:b/>
          <w:i/>
          <w:color w:val="000000"/>
          <w:sz w:val="20"/>
          <w:szCs w:val="20"/>
        </w:rPr>
      </w:pPr>
      <w:r>
        <w:rPr>
          <w:rFonts w:ascii="Arial" w:eastAsia="Arial" w:hAnsi="Arial" w:cs="Arial"/>
          <w:b/>
          <w:i/>
          <w:color w:val="000000"/>
          <w:sz w:val="20"/>
          <w:szCs w:val="20"/>
        </w:rPr>
        <w:t>M</w:t>
      </w:r>
      <w:r w:rsidR="0057458B">
        <w:rPr>
          <w:rFonts w:ascii="Arial" w:eastAsia="Arial" w:hAnsi="Arial" w:cs="Arial"/>
          <w:b/>
          <w:i/>
          <w:color w:val="000000"/>
          <w:sz w:val="20"/>
          <w:szCs w:val="20"/>
        </w:rPr>
        <w:t>ethods</w:t>
      </w:r>
    </w:p>
    <w:p w14:paraId="1E1165AE" w14:textId="29B1BE22" w:rsidR="0035353E" w:rsidRDefault="0057458B">
      <w:pPr>
        <w:spacing w:line="240" w:lineRule="auto"/>
        <w:ind w:firstLine="284"/>
        <w:rPr>
          <w:rFonts w:ascii="Arial" w:eastAsia="Arial" w:hAnsi="Arial" w:cs="Arial"/>
          <w:sz w:val="20"/>
          <w:szCs w:val="20"/>
        </w:rPr>
      </w:pPr>
      <w:r>
        <w:rPr>
          <w:rFonts w:ascii="Arial" w:eastAsia="Arial" w:hAnsi="Arial" w:cs="Arial"/>
          <w:sz w:val="20"/>
          <w:szCs w:val="20"/>
        </w:rPr>
        <w:t>Method section describes the participants (e.g., demographics, selection criteria, and group assignment), the materials (e.g., task[s], equipment, instruments, including a discussion of their validity and reliability, if appropriate), and the procedures employed in the study such as treatment(s) and data analysis</w:t>
      </w:r>
      <w:r w:rsidR="00500EF0" w:rsidRPr="00500EF0">
        <w:rPr>
          <w:rFonts w:ascii="Arial" w:eastAsia="Arial" w:hAnsi="Arial" w:cs="Arial"/>
          <w:sz w:val="20"/>
          <w:szCs w:val="20"/>
        </w:rPr>
        <w:t>.</w:t>
      </w:r>
      <w:r w:rsidR="00500EF0">
        <w:rPr>
          <w:rFonts w:ascii="Arial" w:eastAsia="Arial" w:hAnsi="Arial" w:cs="Arial"/>
          <w:sz w:val="20"/>
          <w:szCs w:val="20"/>
        </w:rPr>
        <w:t xml:space="preserve"> </w:t>
      </w:r>
      <w:r w:rsidR="00500EF0" w:rsidRPr="00404378">
        <w:rPr>
          <w:rFonts w:ascii="Arial" w:eastAsia="Arial" w:hAnsi="Arial" w:cs="Arial"/>
          <w:color w:val="000000" w:themeColor="text1"/>
          <w:sz w:val="20"/>
          <w:szCs w:val="20"/>
        </w:rPr>
        <w:t>Evidence</w:t>
      </w:r>
      <w:r w:rsidR="00A36061">
        <w:rPr>
          <w:rFonts w:ascii="Arial" w:eastAsia="Arial" w:hAnsi="Arial" w:cs="Arial"/>
          <w:color w:val="000000" w:themeColor="text1"/>
          <w:sz w:val="20"/>
          <w:szCs w:val="20"/>
        </w:rPr>
        <w:t>s</w:t>
      </w:r>
      <w:r w:rsidR="00500EF0" w:rsidRPr="00404378">
        <w:rPr>
          <w:rFonts w:ascii="Arial" w:eastAsia="Arial" w:hAnsi="Arial" w:cs="Arial"/>
          <w:color w:val="000000" w:themeColor="text1"/>
          <w:sz w:val="20"/>
          <w:szCs w:val="20"/>
        </w:rPr>
        <w:t xml:space="preserve"> of ethical and/or legal procedures </w:t>
      </w:r>
      <w:r w:rsidR="00A36061">
        <w:rPr>
          <w:rFonts w:ascii="Arial" w:eastAsia="Arial" w:hAnsi="Arial" w:cs="Arial"/>
          <w:color w:val="000000" w:themeColor="text1"/>
          <w:sz w:val="20"/>
          <w:szCs w:val="20"/>
        </w:rPr>
        <w:t>are</w:t>
      </w:r>
      <w:r w:rsidR="00500EF0" w:rsidRPr="00404378">
        <w:rPr>
          <w:rFonts w:ascii="Arial" w:eastAsia="Arial" w:hAnsi="Arial" w:cs="Arial"/>
          <w:color w:val="000000" w:themeColor="text1"/>
          <w:sz w:val="20"/>
          <w:szCs w:val="20"/>
        </w:rPr>
        <w:t xml:space="preserve"> observed.</w:t>
      </w:r>
    </w:p>
    <w:p w14:paraId="1C767B96" w14:textId="77777777" w:rsidR="0035353E" w:rsidRDefault="0035353E">
      <w:pPr>
        <w:spacing w:line="240" w:lineRule="auto"/>
        <w:ind w:firstLine="284"/>
        <w:rPr>
          <w:rFonts w:ascii="Arial" w:eastAsia="Arial" w:hAnsi="Arial" w:cs="Arial"/>
          <w:sz w:val="20"/>
          <w:szCs w:val="20"/>
        </w:rPr>
      </w:pPr>
    </w:p>
    <w:p w14:paraId="47D2F860" w14:textId="77777777" w:rsidR="0035353E" w:rsidRDefault="0035353E">
      <w:pPr>
        <w:spacing w:line="240" w:lineRule="auto"/>
        <w:ind w:firstLine="284"/>
        <w:rPr>
          <w:rFonts w:ascii="Arial" w:eastAsia="Arial" w:hAnsi="Arial" w:cs="Arial"/>
          <w:sz w:val="20"/>
          <w:szCs w:val="20"/>
        </w:rPr>
      </w:pPr>
    </w:p>
    <w:p w14:paraId="038F5C96" w14:textId="77777777" w:rsidR="0035353E" w:rsidRDefault="0057458B" w:rsidP="00404378">
      <w:pPr>
        <w:pBdr>
          <w:top w:val="nil"/>
          <w:left w:val="nil"/>
          <w:bottom w:val="nil"/>
          <w:right w:val="nil"/>
          <w:between w:val="nil"/>
        </w:pBdr>
        <w:spacing w:line="480" w:lineRule="auto"/>
        <w:jc w:val="left"/>
        <w:rPr>
          <w:rFonts w:ascii="Arial" w:eastAsia="Arial" w:hAnsi="Arial" w:cs="Arial"/>
          <w:b/>
          <w:i/>
          <w:color w:val="000000"/>
          <w:sz w:val="20"/>
          <w:szCs w:val="20"/>
        </w:rPr>
      </w:pPr>
      <w:r>
        <w:rPr>
          <w:rFonts w:ascii="Arial" w:eastAsia="Arial" w:hAnsi="Arial" w:cs="Arial"/>
          <w:b/>
          <w:i/>
          <w:color w:val="000000"/>
          <w:sz w:val="20"/>
          <w:szCs w:val="20"/>
        </w:rPr>
        <w:t>Results and Discussion</w:t>
      </w:r>
    </w:p>
    <w:p w14:paraId="2DDF9493" w14:textId="101F52E8" w:rsidR="0035353E" w:rsidRDefault="0057458B">
      <w:pPr>
        <w:pBdr>
          <w:top w:val="nil"/>
          <w:left w:val="nil"/>
          <w:bottom w:val="nil"/>
          <w:right w:val="nil"/>
          <w:between w:val="nil"/>
        </w:pBdr>
        <w:spacing w:line="240" w:lineRule="auto"/>
        <w:ind w:firstLine="284"/>
        <w:rPr>
          <w:rFonts w:ascii="Arial" w:eastAsia="Arial" w:hAnsi="Arial" w:cs="Arial"/>
          <w:color w:val="000000"/>
          <w:sz w:val="20"/>
          <w:szCs w:val="20"/>
        </w:rPr>
      </w:pPr>
      <w:r>
        <w:rPr>
          <w:rFonts w:ascii="Arial" w:eastAsia="Arial" w:hAnsi="Arial" w:cs="Arial"/>
          <w:color w:val="000000"/>
          <w:sz w:val="20"/>
          <w:szCs w:val="20"/>
        </w:rPr>
        <w:t>Results should be clear and concise. Discussion should explore the significance of the results of the work</w:t>
      </w:r>
      <w:r w:rsidR="00EF59C1">
        <w:rPr>
          <w:rFonts w:ascii="Arial" w:eastAsia="Arial" w:hAnsi="Arial" w:cs="Arial"/>
          <w:color w:val="000000"/>
          <w:sz w:val="20"/>
          <w:szCs w:val="20"/>
        </w:rPr>
        <w:t xml:space="preserve"> in </w:t>
      </w:r>
      <w:r w:rsidR="00404378" w:rsidRPr="00404378">
        <w:rPr>
          <w:rFonts w:ascii="Arial" w:eastAsia="Arial" w:hAnsi="Arial" w:cs="Arial"/>
          <w:color w:val="000000" w:themeColor="text1"/>
          <w:sz w:val="20"/>
          <w:szCs w:val="20"/>
        </w:rPr>
        <w:t>IPEd</w:t>
      </w:r>
      <w:r w:rsidRPr="00404378">
        <w:rPr>
          <w:rFonts w:ascii="Arial" w:eastAsia="Arial" w:hAnsi="Arial" w:cs="Arial"/>
          <w:color w:val="000000" w:themeColor="text1"/>
          <w:sz w:val="20"/>
          <w:szCs w:val="20"/>
        </w:rPr>
        <w:t xml:space="preserve">, </w:t>
      </w:r>
      <w:r>
        <w:rPr>
          <w:rFonts w:ascii="Arial" w:eastAsia="Arial" w:hAnsi="Arial" w:cs="Arial"/>
          <w:color w:val="000000"/>
          <w:sz w:val="20"/>
          <w:szCs w:val="20"/>
        </w:rPr>
        <w:t>not repeat them. A combined Results and Discussion section is often appropriate. Avoid extensive citations and discussion of published literature.</w:t>
      </w:r>
    </w:p>
    <w:p w14:paraId="234AC078" w14:textId="4509BE7C" w:rsidR="0035353E" w:rsidRDefault="0057458B">
      <w:pPr>
        <w:spacing w:line="240" w:lineRule="auto"/>
        <w:jc w:val="left"/>
        <w:rPr>
          <w:rFonts w:ascii="Arial" w:eastAsia="Arial" w:hAnsi="Arial" w:cs="Arial"/>
          <w:color w:val="000000"/>
          <w:sz w:val="20"/>
          <w:szCs w:val="20"/>
        </w:rPr>
      </w:pPr>
      <w:r>
        <w:rPr>
          <w:rFonts w:ascii="Arial" w:eastAsia="Arial" w:hAnsi="Arial" w:cs="Arial"/>
          <w:color w:val="000000"/>
          <w:sz w:val="20"/>
          <w:szCs w:val="20"/>
        </w:rPr>
        <w:t>Table 1. Manuscript template</w:t>
      </w:r>
    </w:p>
    <w:p w14:paraId="21DD7D0E" w14:textId="77777777" w:rsidR="0097570C" w:rsidRDefault="0097570C">
      <w:pPr>
        <w:spacing w:line="240" w:lineRule="auto"/>
        <w:jc w:val="left"/>
        <w:rPr>
          <w:rFonts w:ascii="Arial" w:eastAsia="Arial" w:hAnsi="Arial" w:cs="Arial"/>
          <w:color w:val="000000"/>
          <w:sz w:val="20"/>
          <w:szCs w:val="20"/>
        </w:rPr>
      </w:pPr>
    </w:p>
    <w:tbl>
      <w:tblPr>
        <w:tblStyle w:val="1"/>
        <w:tblW w:w="4387" w:type="dxa"/>
        <w:jc w:val="center"/>
        <w:tblBorders>
          <w:top w:val="nil"/>
          <w:left w:val="nil"/>
          <w:bottom w:val="nil"/>
          <w:right w:val="nil"/>
          <w:insideH w:val="nil"/>
          <w:insideV w:val="nil"/>
        </w:tblBorders>
        <w:tblLayout w:type="fixed"/>
        <w:tblLook w:val="0400" w:firstRow="0" w:lastRow="0" w:firstColumn="0" w:lastColumn="0" w:noHBand="0" w:noVBand="1"/>
      </w:tblPr>
      <w:tblGrid>
        <w:gridCol w:w="1474"/>
        <w:gridCol w:w="1416"/>
        <w:gridCol w:w="1497"/>
      </w:tblGrid>
      <w:tr w:rsidR="0035353E" w14:paraId="5710D68C" w14:textId="77777777">
        <w:trPr>
          <w:jc w:val="center"/>
        </w:trPr>
        <w:tc>
          <w:tcPr>
            <w:tcW w:w="1474" w:type="dxa"/>
            <w:tcBorders>
              <w:top w:val="single" w:sz="4" w:space="0" w:color="000000"/>
              <w:bottom w:val="single" w:sz="4" w:space="0" w:color="000000"/>
            </w:tcBorders>
            <w:vAlign w:val="center"/>
          </w:tcPr>
          <w:p w14:paraId="05C66EEC" w14:textId="77777777" w:rsidR="0035353E" w:rsidRDefault="0057458B">
            <w:pPr>
              <w:spacing w:line="240" w:lineRule="auto"/>
              <w:jc w:val="center"/>
              <w:rPr>
                <w:rFonts w:ascii="Arial" w:eastAsia="Arial" w:hAnsi="Arial" w:cs="Arial"/>
                <w:b/>
                <w:color w:val="000000"/>
              </w:rPr>
            </w:pPr>
            <w:r>
              <w:rPr>
                <w:rFonts w:ascii="Arial" w:eastAsia="Arial" w:hAnsi="Arial" w:cs="Arial"/>
                <w:b/>
                <w:color w:val="000000"/>
              </w:rPr>
              <w:t>Manuscript Template</w:t>
            </w:r>
          </w:p>
        </w:tc>
        <w:tc>
          <w:tcPr>
            <w:tcW w:w="1416" w:type="dxa"/>
            <w:tcBorders>
              <w:top w:val="single" w:sz="4" w:space="0" w:color="000000"/>
              <w:bottom w:val="single" w:sz="4" w:space="0" w:color="000000"/>
            </w:tcBorders>
            <w:vAlign w:val="center"/>
          </w:tcPr>
          <w:p w14:paraId="289A1779" w14:textId="77777777" w:rsidR="0035353E" w:rsidRDefault="0057458B">
            <w:pPr>
              <w:spacing w:line="240" w:lineRule="auto"/>
              <w:jc w:val="center"/>
              <w:rPr>
                <w:rFonts w:ascii="Arial" w:eastAsia="Arial" w:hAnsi="Arial" w:cs="Arial"/>
                <w:b/>
                <w:color w:val="000000"/>
              </w:rPr>
            </w:pPr>
            <w:r>
              <w:rPr>
                <w:rFonts w:ascii="Arial" w:eastAsia="Arial" w:hAnsi="Arial" w:cs="Arial"/>
                <w:b/>
                <w:color w:val="000000"/>
              </w:rPr>
              <w:t>Manuscript Template</w:t>
            </w:r>
          </w:p>
        </w:tc>
        <w:tc>
          <w:tcPr>
            <w:tcW w:w="1497" w:type="dxa"/>
            <w:tcBorders>
              <w:top w:val="single" w:sz="4" w:space="0" w:color="000000"/>
              <w:bottom w:val="single" w:sz="4" w:space="0" w:color="000000"/>
            </w:tcBorders>
            <w:vAlign w:val="center"/>
          </w:tcPr>
          <w:p w14:paraId="3A83383A" w14:textId="77777777" w:rsidR="0035353E" w:rsidRDefault="0057458B">
            <w:pPr>
              <w:spacing w:line="240" w:lineRule="auto"/>
              <w:jc w:val="center"/>
              <w:rPr>
                <w:rFonts w:ascii="Arial" w:eastAsia="Arial" w:hAnsi="Arial" w:cs="Arial"/>
                <w:b/>
                <w:color w:val="000000"/>
              </w:rPr>
            </w:pPr>
            <w:r>
              <w:rPr>
                <w:rFonts w:ascii="Arial" w:eastAsia="Arial" w:hAnsi="Arial" w:cs="Arial"/>
                <w:b/>
                <w:color w:val="000000"/>
              </w:rPr>
              <w:t>Manuscript Template</w:t>
            </w:r>
          </w:p>
        </w:tc>
      </w:tr>
      <w:tr w:rsidR="0035353E" w14:paraId="645E7E1C" w14:textId="77777777">
        <w:trPr>
          <w:jc w:val="center"/>
        </w:trPr>
        <w:tc>
          <w:tcPr>
            <w:tcW w:w="1474" w:type="dxa"/>
            <w:tcBorders>
              <w:top w:val="single" w:sz="4" w:space="0" w:color="000000"/>
            </w:tcBorders>
            <w:vAlign w:val="center"/>
          </w:tcPr>
          <w:p w14:paraId="3C038BA8" w14:textId="77777777" w:rsidR="0035353E" w:rsidRDefault="0035353E">
            <w:pPr>
              <w:widowControl/>
              <w:spacing w:line="240" w:lineRule="auto"/>
              <w:rPr>
                <w:rFonts w:ascii="Arial" w:eastAsia="Arial" w:hAnsi="Arial" w:cs="Arial"/>
                <w:color w:val="000000"/>
              </w:rPr>
            </w:pPr>
          </w:p>
        </w:tc>
        <w:tc>
          <w:tcPr>
            <w:tcW w:w="1416" w:type="dxa"/>
            <w:tcBorders>
              <w:top w:val="single" w:sz="4" w:space="0" w:color="000000"/>
            </w:tcBorders>
            <w:vAlign w:val="center"/>
          </w:tcPr>
          <w:p w14:paraId="6F117ADA" w14:textId="77777777" w:rsidR="0035353E" w:rsidRDefault="0035353E">
            <w:pPr>
              <w:spacing w:line="240" w:lineRule="auto"/>
              <w:jc w:val="center"/>
              <w:rPr>
                <w:rFonts w:ascii="Arial" w:eastAsia="Arial" w:hAnsi="Arial" w:cs="Arial"/>
                <w:color w:val="000000"/>
              </w:rPr>
            </w:pPr>
          </w:p>
        </w:tc>
        <w:tc>
          <w:tcPr>
            <w:tcW w:w="1497" w:type="dxa"/>
            <w:tcBorders>
              <w:top w:val="single" w:sz="4" w:space="0" w:color="000000"/>
            </w:tcBorders>
            <w:vAlign w:val="center"/>
          </w:tcPr>
          <w:p w14:paraId="0CA300B3" w14:textId="77777777" w:rsidR="0035353E" w:rsidRDefault="0035353E">
            <w:pPr>
              <w:spacing w:line="240" w:lineRule="auto"/>
              <w:jc w:val="center"/>
              <w:rPr>
                <w:rFonts w:ascii="Arial" w:eastAsia="Arial" w:hAnsi="Arial" w:cs="Arial"/>
                <w:color w:val="000000"/>
              </w:rPr>
            </w:pPr>
          </w:p>
        </w:tc>
      </w:tr>
      <w:tr w:rsidR="0035353E" w14:paraId="5BDFCBAF" w14:textId="77777777">
        <w:trPr>
          <w:jc w:val="center"/>
        </w:trPr>
        <w:tc>
          <w:tcPr>
            <w:tcW w:w="1474" w:type="dxa"/>
            <w:vAlign w:val="center"/>
          </w:tcPr>
          <w:p w14:paraId="1818E306" w14:textId="77777777" w:rsidR="0035353E" w:rsidRDefault="0035353E">
            <w:pPr>
              <w:widowControl/>
              <w:pBdr>
                <w:top w:val="nil"/>
                <w:left w:val="nil"/>
                <w:bottom w:val="nil"/>
                <w:right w:val="nil"/>
                <w:between w:val="nil"/>
              </w:pBdr>
              <w:spacing w:line="240" w:lineRule="auto"/>
              <w:ind w:left="243"/>
              <w:rPr>
                <w:rFonts w:ascii="Arial" w:eastAsia="Arial" w:hAnsi="Arial" w:cs="Arial"/>
                <w:color w:val="000000"/>
              </w:rPr>
            </w:pPr>
          </w:p>
        </w:tc>
        <w:tc>
          <w:tcPr>
            <w:tcW w:w="1416" w:type="dxa"/>
            <w:vAlign w:val="center"/>
          </w:tcPr>
          <w:p w14:paraId="0DCA1168" w14:textId="77777777" w:rsidR="0035353E" w:rsidRDefault="0035353E">
            <w:pPr>
              <w:spacing w:line="240" w:lineRule="auto"/>
              <w:jc w:val="center"/>
              <w:rPr>
                <w:rFonts w:ascii="Arial" w:eastAsia="Arial" w:hAnsi="Arial" w:cs="Arial"/>
                <w:color w:val="000000"/>
              </w:rPr>
            </w:pPr>
          </w:p>
        </w:tc>
        <w:tc>
          <w:tcPr>
            <w:tcW w:w="1497" w:type="dxa"/>
            <w:vAlign w:val="center"/>
          </w:tcPr>
          <w:p w14:paraId="1C0A8D6A" w14:textId="77777777" w:rsidR="0035353E" w:rsidRDefault="0035353E">
            <w:pPr>
              <w:spacing w:line="240" w:lineRule="auto"/>
              <w:jc w:val="center"/>
              <w:rPr>
                <w:rFonts w:ascii="Arial" w:eastAsia="Arial" w:hAnsi="Arial" w:cs="Arial"/>
                <w:color w:val="000000"/>
              </w:rPr>
            </w:pPr>
          </w:p>
        </w:tc>
      </w:tr>
      <w:tr w:rsidR="0035353E" w14:paraId="082EAA33" w14:textId="77777777">
        <w:trPr>
          <w:jc w:val="center"/>
        </w:trPr>
        <w:tc>
          <w:tcPr>
            <w:tcW w:w="1474" w:type="dxa"/>
            <w:tcBorders>
              <w:top w:val="single" w:sz="4" w:space="0" w:color="000000"/>
              <w:bottom w:val="single" w:sz="4" w:space="0" w:color="000000"/>
            </w:tcBorders>
            <w:vAlign w:val="center"/>
          </w:tcPr>
          <w:p w14:paraId="3395F0E9" w14:textId="77777777" w:rsidR="0035353E" w:rsidRDefault="0035353E">
            <w:pPr>
              <w:spacing w:line="240" w:lineRule="auto"/>
              <w:rPr>
                <w:rFonts w:ascii="Arial" w:eastAsia="Arial" w:hAnsi="Arial" w:cs="Arial"/>
                <w:color w:val="000000"/>
              </w:rPr>
            </w:pPr>
          </w:p>
        </w:tc>
        <w:tc>
          <w:tcPr>
            <w:tcW w:w="1416" w:type="dxa"/>
            <w:tcBorders>
              <w:top w:val="single" w:sz="4" w:space="0" w:color="000000"/>
              <w:bottom w:val="single" w:sz="4" w:space="0" w:color="000000"/>
            </w:tcBorders>
            <w:vAlign w:val="center"/>
          </w:tcPr>
          <w:p w14:paraId="1A47E98C" w14:textId="77777777" w:rsidR="0035353E" w:rsidRDefault="0035353E">
            <w:pPr>
              <w:spacing w:line="240" w:lineRule="auto"/>
              <w:jc w:val="center"/>
              <w:rPr>
                <w:rFonts w:ascii="Arial" w:eastAsia="Arial" w:hAnsi="Arial" w:cs="Arial"/>
                <w:color w:val="000000"/>
              </w:rPr>
            </w:pPr>
          </w:p>
        </w:tc>
        <w:tc>
          <w:tcPr>
            <w:tcW w:w="1497" w:type="dxa"/>
            <w:tcBorders>
              <w:top w:val="single" w:sz="4" w:space="0" w:color="000000"/>
              <w:bottom w:val="single" w:sz="4" w:space="0" w:color="000000"/>
            </w:tcBorders>
            <w:vAlign w:val="center"/>
          </w:tcPr>
          <w:p w14:paraId="53D75D99" w14:textId="77777777" w:rsidR="0035353E" w:rsidRDefault="0035353E">
            <w:pPr>
              <w:spacing w:line="240" w:lineRule="auto"/>
              <w:jc w:val="center"/>
              <w:rPr>
                <w:rFonts w:ascii="Arial" w:eastAsia="Arial" w:hAnsi="Arial" w:cs="Arial"/>
                <w:color w:val="000000"/>
              </w:rPr>
            </w:pPr>
          </w:p>
        </w:tc>
      </w:tr>
      <w:tr w:rsidR="0035353E" w14:paraId="56151D4E" w14:textId="77777777">
        <w:trPr>
          <w:jc w:val="center"/>
        </w:trPr>
        <w:tc>
          <w:tcPr>
            <w:tcW w:w="1474" w:type="dxa"/>
            <w:tcBorders>
              <w:top w:val="single" w:sz="4" w:space="0" w:color="000000"/>
            </w:tcBorders>
            <w:vAlign w:val="center"/>
          </w:tcPr>
          <w:p w14:paraId="0144246C" w14:textId="77777777" w:rsidR="0035353E" w:rsidRDefault="0035353E">
            <w:pPr>
              <w:spacing w:line="240" w:lineRule="auto"/>
              <w:rPr>
                <w:rFonts w:ascii="Arial" w:eastAsia="Arial" w:hAnsi="Arial" w:cs="Arial"/>
                <w:color w:val="000000"/>
              </w:rPr>
            </w:pPr>
          </w:p>
        </w:tc>
        <w:tc>
          <w:tcPr>
            <w:tcW w:w="1416" w:type="dxa"/>
            <w:tcBorders>
              <w:top w:val="single" w:sz="4" w:space="0" w:color="000000"/>
            </w:tcBorders>
            <w:vAlign w:val="center"/>
          </w:tcPr>
          <w:p w14:paraId="2E35F80F" w14:textId="77777777" w:rsidR="0035353E" w:rsidRDefault="0035353E">
            <w:pPr>
              <w:spacing w:line="240" w:lineRule="auto"/>
              <w:jc w:val="center"/>
              <w:rPr>
                <w:rFonts w:ascii="Arial" w:eastAsia="Arial" w:hAnsi="Arial" w:cs="Arial"/>
                <w:color w:val="000000"/>
              </w:rPr>
            </w:pPr>
          </w:p>
        </w:tc>
        <w:tc>
          <w:tcPr>
            <w:tcW w:w="1497" w:type="dxa"/>
            <w:tcBorders>
              <w:top w:val="single" w:sz="4" w:space="0" w:color="000000"/>
            </w:tcBorders>
            <w:vAlign w:val="center"/>
          </w:tcPr>
          <w:p w14:paraId="677A3376" w14:textId="77777777" w:rsidR="0035353E" w:rsidRDefault="0035353E">
            <w:pPr>
              <w:spacing w:line="240" w:lineRule="auto"/>
              <w:jc w:val="center"/>
              <w:rPr>
                <w:rFonts w:ascii="Arial" w:eastAsia="Arial" w:hAnsi="Arial" w:cs="Arial"/>
                <w:color w:val="000000"/>
              </w:rPr>
            </w:pPr>
          </w:p>
        </w:tc>
      </w:tr>
    </w:tbl>
    <w:p w14:paraId="03121CFF" w14:textId="6379A789" w:rsidR="0035353E" w:rsidRDefault="0035353E">
      <w:pPr>
        <w:spacing w:line="240" w:lineRule="auto"/>
        <w:rPr>
          <w:rFonts w:ascii="Arial" w:eastAsia="Arial" w:hAnsi="Arial" w:cs="Arial"/>
          <w:sz w:val="20"/>
          <w:szCs w:val="20"/>
        </w:rPr>
      </w:pPr>
    </w:p>
    <w:p w14:paraId="721A0492" w14:textId="77777777" w:rsidR="0097570C" w:rsidRDefault="0097570C" w:rsidP="0097570C">
      <w:pPr>
        <w:spacing w:line="240" w:lineRule="auto"/>
        <w:rPr>
          <w:rFonts w:ascii="Arial" w:eastAsia="Arial" w:hAnsi="Arial" w:cs="Arial"/>
          <w:sz w:val="20"/>
          <w:szCs w:val="20"/>
        </w:rPr>
      </w:pPr>
      <w:r>
        <w:rPr>
          <w:rFonts w:ascii="Arial" w:eastAsia="Arial" w:hAnsi="Arial" w:cs="Arial"/>
          <w:sz w:val="20"/>
          <w:szCs w:val="20"/>
        </w:rPr>
        <w:t>Figure 1. Manuscript template</w:t>
      </w:r>
    </w:p>
    <w:p w14:paraId="4D1D24CF" w14:textId="1CBC570A" w:rsidR="0097570C" w:rsidRDefault="00404378">
      <w:pPr>
        <w:spacing w:line="240" w:lineRule="auto"/>
        <w:rPr>
          <w:rFonts w:ascii="Arial" w:eastAsia="Arial" w:hAnsi="Arial" w:cs="Arial"/>
          <w:sz w:val="20"/>
          <w:szCs w:val="20"/>
        </w:rPr>
      </w:pPr>
      <w:r>
        <w:rPr>
          <w:rFonts w:ascii="Arial" w:eastAsia="Arial" w:hAnsi="Arial" w:cs="Arial"/>
          <w:noProof/>
          <w:sz w:val="20"/>
          <w:szCs w:val="20"/>
          <w:lang w:eastAsia="en-US"/>
        </w:rPr>
        <w:drawing>
          <wp:inline distT="0" distB="0" distL="0" distR="0" wp14:anchorId="0063DC6D" wp14:editId="7A0DD3C7">
            <wp:extent cx="2637155" cy="2452370"/>
            <wp:effectExtent l="0" t="0" r="0" b="508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l="25285" t="30519" r="25055" b="8719"/>
                    <a:stretch>
                      <a:fillRect/>
                    </a:stretch>
                  </pic:blipFill>
                  <pic:spPr>
                    <a:xfrm>
                      <a:off x="0" y="0"/>
                      <a:ext cx="2637155" cy="2452370"/>
                    </a:xfrm>
                    <a:prstGeom prst="rect">
                      <a:avLst/>
                    </a:prstGeom>
                    <a:ln/>
                  </pic:spPr>
                </pic:pic>
              </a:graphicData>
            </a:graphic>
          </wp:inline>
        </w:drawing>
      </w:r>
    </w:p>
    <w:p w14:paraId="68EF0613" w14:textId="7099A187" w:rsidR="0035353E" w:rsidRDefault="0035353E">
      <w:pPr>
        <w:spacing w:line="240" w:lineRule="auto"/>
        <w:rPr>
          <w:rFonts w:ascii="Arial" w:eastAsia="Arial" w:hAnsi="Arial" w:cs="Arial"/>
          <w:sz w:val="20"/>
          <w:szCs w:val="20"/>
        </w:rPr>
      </w:pPr>
    </w:p>
    <w:p w14:paraId="5350B88E" w14:textId="5AC50184" w:rsidR="0097570C" w:rsidRDefault="0097570C">
      <w:pPr>
        <w:spacing w:line="240" w:lineRule="auto"/>
        <w:rPr>
          <w:rFonts w:ascii="Arial" w:eastAsia="Arial" w:hAnsi="Arial" w:cs="Arial"/>
          <w:sz w:val="20"/>
          <w:szCs w:val="20"/>
        </w:rPr>
      </w:pPr>
    </w:p>
    <w:p w14:paraId="52D80E4D" w14:textId="77777777" w:rsidR="0097570C" w:rsidRDefault="0097570C">
      <w:pPr>
        <w:spacing w:line="240" w:lineRule="auto"/>
        <w:rPr>
          <w:rFonts w:ascii="Arial" w:eastAsia="Arial" w:hAnsi="Arial" w:cs="Arial"/>
          <w:sz w:val="20"/>
          <w:szCs w:val="20"/>
        </w:rPr>
      </w:pPr>
    </w:p>
    <w:p w14:paraId="1EA6E50C" w14:textId="49134C0A" w:rsidR="0035353E" w:rsidRDefault="0057458B" w:rsidP="00404378">
      <w:pPr>
        <w:pBdr>
          <w:top w:val="nil"/>
          <w:left w:val="nil"/>
          <w:bottom w:val="nil"/>
          <w:right w:val="nil"/>
          <w:between w:val="nil"/>
        </w:pBdr>
        <w:spacing w:line="480" w:lineRule="auto"/>
        <w:jc w:val="left"/>
        <w:rPr>
          <w:rFonts w:ascii="Arial" w:eastAsia="Arial" w:hAnsi="Arial" w:cs="Arial"/>
          <w:b/>
          <w:i/>
          <w:color w:val="000000"/>
          <w:sz w:val="20"/>
          <w:szCs w:val="20"/>
        </w:rPr>
      </w:pPr>
      <w:r>
        <w:rPr>
          <w:rFonts w:ascii="Arial" w:eastAsia="Arial" w:hAnsi="Arial" w:cs="Arial"/>
          <w:b/>
          <w:i/>
          <w:color w:val="000000"/>
          <w:sz w:val="20"/>
          <w:szCs w:val="20"/>
        </w:rPr>
        <w:lastRenderedPageBreak/>
        <w:t>Conclusion</w:t>
      </w:r>
      <w:r w:rsidR="0097570C">
        <w:rPr>
          <w:rFonts w:ascii="Arial" w:eastAsia="Arial" w:hAnsi="Arial" w:cs="Arial"/>
          <w:b/>
          <w:i/>
          <w:color w:val="000000"/>
          <w:sz w:val="20"/>
          <w:szCs w:val="20"/>
        </w:rPr>
        <w:t>s</w:t>
      </w:r>
      <w:r>
        <w:rPr>
          <w:rFonts w:ascii="Arial" w:eastAsia="Arial" w:hAnsi="Arial" w:cs="Arial"/>
          <w:b/>
          <w:i/>
          <w:color w:val="000000"/>
          <w:sz w:val="20"/>
          <w:szCs w:val="20"/>
        </w:rPr>
        <w:t xml:space="preserve"> and Recommendations</w:t>
      </w:r>
    </w:p>
    <w:p w14:paraId="03ADBF13" w14:textId="77777777" w:rsidR="0035353E" w:rsidRDefault="0057458B">
      <w:pPr>
        <w:pBdr>
          <w:top w:val="nil"/>
          <w:left w:val="nil"/>
          <w:bottom w:val="nil"/>
          <w:right w:val="nil"/>
          <w:between w:val="nil"/>
        </w:pBdr>
        <w:spacing w:line="240" w:lineRule="auto"/>
        <w:ind w:firstLine="284"/>
        <w:rPr>
          <w:rFonts w:ascii="Arial" w:eastAsia="Arial" w:hAnsi="Arial" w:cs="Arial"/>
          <w:color w:val="000000"/>
          <w:sz w:val="20"/>
          <w:szCs w:val="20"/>
        </w:rPr>
      </w:pPr>
      <w:r>
        <w:rPr>
          <w:rFonts w:ascii="Arial" w:eastAsia="Arial" w:hAnsi="Arial" w:cs="Arial"/>
          <w:color w:val="000000"/>
          <w:sz w:val="20"/>
          <w:szCs w:val="20"/>
        </w:rPr>
        <w:t xml:space="preserve">The first paragraph of this section presents the main objective of the study. </w:t>
      </w:r>
    </w:p>
    <w:p w14:paraId="3B87FAD8" w14:textId="1E5F7580" w:rsidR="0035353E" w:rsidRDefault="0057458B">
      <w:pPr>
        <w:pBdr>
          <w:top w:val="nil"/>
          <w:left w:val="nil"/>
          <w:bottom w:val="nil"/>
          <w:right w:val="nil"/>
          <w:between w:val="nil"/>
        </w:pBdr>
        <w:spacing w:line="240" w:lineRule="auto"/>
        <w:ind w:firstLine="284"/>
        <w:rPr>
          <w:rFonts w:ascii="Arial" w:eastAsia="Arial" w:hAnsi="Arial" w:cs="Arial"/>
          <w:color w:val="000000"/>
          <w:sz w:val="20"/>
          <w:szCs w:val="20"/>
        </w:rPr>
      </w:pPr>
      <w:r>
        <w:rPr>
          <w:rFonts w:ascii="Arial" w:eastAsia="Arial" w:hAnsi="Arial" w:cs="Arial"/>
          <w:color w:val="000000"/>
          <w:sz w:val="20"/>
          <w:szCs w:val="20"/>
        </w:rPr>
        <w:t xml:space="preserve">The </w:t>
      </w:r>
      <w:r w:rsidR="00404378">
        <w:rPr>
          <w:rFonts w:ascii="Arial" w:eastAsia="Arial" w:hAnsi="Arial" w:cs="Arial"/>
          <w:color w:val="000000"/>
          <w:sz w:val="20"/>
          <w:szCs w:val="20"/>
        </w:rPr>
        <w:t>second</w:t>
      </w:r>
      <w:r>
        <w:rPr>
          <w:rFonts w:ascii="Arial" w:eastAsia="Arial" w:hAnsi="Arial" w:cs="Arial"/>
          <w:color w:val="000000"/>
          <w:sz w:val="20"/>
          <w:szCs w:val="20"/>
        </w:rPr>
        <w:t xml:space="preserve"> paragraph discusses the summary of finding.</w:t>
      </w:r>
    </w:p>
    <w:p w14:paraId="6AAEFA1F" w14:textId="34C18E3A" w:rsidR="0035353E" w:rsidRDefault="0057458B">
      <w:pPr>
        <w:pBdr>
          <w:top w:val="nil"/>
          <w:left w:val="nil"/>
          <w:bottom w:val="nil"/>
          <w:right w:val="nil"/>
          <w:between w:val="nil"/>
        </w:pBdr>
        <w:spacing w:line="240" w:lineRule="auto"/>
        <w:ind w:firstLine="284"/>
        <w:rPr>
          <w:rFonts w:ascii="Arial" w:eastAsia="Arial" w:hAnsi="Arial" w:cs="Arial"/>
          <w:color w:val="000000"/>
          <w:sz w:val="20"/>
          <w:szCs w:val="20"/>
        </w:rPr>
      </w:pPr>
      <w:r>
        <w:rPr>
          <w:rFonts w:ascii="Arial" w:eastAsia="Arial" w:hAnsi="Arial" w:cs="Arial"/>
          <w:color w:val="000000"/>
          <w:sz w:val="20"/>
          <w:szCs w:val="20"/>
        </w:rPr>
        <w:t xml:space="preserve">The </w:t>
      </w:r>
      <w:r w:rsidR="00404378">
        <w:rPr>
          <w:rFonts w:ascii="Arial" w:eastAsia="Arial" w:hAnsi="Arial" w:cs="Arial"/>
          <w:color w:val="000000"/>
          <w:sz w:val="20"/>
          <w:szCs w:val="20"/>
        </w:rPr>
        <w:t>third</w:t>
      </w:r>
      <w:r>
        <w:rPr>
          <w:rFonts w:ascii="Arial" w:eastAsia="Arial" w:hAnsi="Arial" w:cs="Arial"/>
          <w:color w:val="000000"/>
          <w:sz w:val="20"/>
          <w:szCs w:val="20"/>
        </w:rPr>
        <w:t xml:space="preserve"> paragraph and succeeding paragraph presents the authors inferences based on the findings of the study, implications to theoretical grounds of the study, and insights from the study. </w:t>
      </w:r>
    </w:p>
    <w:p w14:paraId="55BE664E" w14:textId="77777777" w:rsidR="0035353E" w:rsidRDefault="0057458B">
      <w:pPr>
        <w:pBdr>
          <w:top w:val="nil"/>
          <w:left w:val="nil"/>
          <w:bottom w:val="nil"/>
          <w:right w:val="nil"/>
          <w:between w:val="nil"/>
        </w:pBdr>
        <w:spacing w:line="240" w:lineRule="auto"/>
        <w:ind w:firstLine="284"/>
        <w:rPr>
          <w:rFonts w:ascii="Arial" w:eastAsia="Arial" w:hAnsi="Arial" w:cs="Arial"/>
          <w:color w:val="000000"/>
          <w:sz w:val="20"/>
          <w:szCs w:val="20"/>
        </w:rPr>
      </w:pPr>
      <w:r>
        <w:rPr>
          <w:rFonts w:ascii="Arial" w:eastAsia="Arial" w:hAnsi="Arial" w:cs="Arial"/>
          <w:color w:val="000000"/>
          <w:sz w:val="20"/>
          <w:szCs w:val="20"/>
        </w:rPr>
        <w:t xml:space="preserve">The last paragraph focuses on the future direction of the study and the study limitations and how these limitations may be addressed in the study replication. </w:t>
      </w:r>
    </w:p>
    <w:p w14:paraId="04679F86" w14:textId="77777777" w:rsidR="0035353E" w:rsidRDefault="0057458B">
      <w:pPr>
        <w:pBdr>
          <w:top w:val="nil"/>
          <w:left w:val="nil"/>
          <w:bottom w:val="nil"/>
          <w:right w:val="nil"/>
          <w:between w:val="nil"/>
        </w:pBdr>
        <w:spacing w:line="240" w:lineRule="auto"/>
        <w:ind w:firstLine="284"/>
        <w:rPr>
          <w:rFonts w:ascii="Arial" w:eastAsia="Arial" w:hAnsi="Arial" w:cs="Arial"/>
          <w:i/>
          <w:color w:val="000000"/>
          <w:sz w:val="20"/>
          <w:szCs w:val="20"/>
        </w:rPr>
      </w:pPr>
      <w:r>
        <w:rPr>
          <w:rFonts w:ascii="Arial" w:eastAsia="Arial" w:hAnsi="Arial" w:cs="Arial"/>
          <w:i/>
          <w:color w:val="000000"/>
          <w:sz w:val="20"/>
          <w:szCs w:val="20"/>
        </w:rPr>
        <w:t>(Authors may deviate from the aforecited key elements as subsections when doing/ writing a qualitative research. But, in principle, the four elements are still in this article.)</w:t>
      </w:r>
    </w:p>
    <w:p w14:paraId="165F7B59" w14:textId="77777777" w:rsidR="0035353E" w:rsidRDefault="0035353E">
      <w:pPr>
        <w:spacing w:line="240" w:lineRule="auto"/>
        <w:rPr>
          <w:rFonts w:ascii="Arial" w:eastAsia="Arial" w:hAnsi="Arial" w:cs="Arial"/>
          <w:b/>
          <w:sz w:val="20"/>
          <w:szCs w:val="20"/>
        </w:rPr>
      </w:pPr>
    </w:p>
    <w:p w14:paraId="680BCA7D" w14:textId="77777777" w:rsidR="0035353E" w:rsidRDefault="0057458B">
      <w:pPr>
        <w:spacing w:line="240" w:lineRule="auto"/>
        <w:rPr>
          <w:rFonts w:ascii="Arial" w:eastAsia="Arial" w:hAnsi="Arial" w:cs="Arial"/>
          <w:b/>
          <w:i/>
          <w:sz w:val="20"/>
          <w:szCs w:val="20"/>
        </w:rPr>
      </w:pPr>
      <w:r>
        <w:rPr>
          <w:rFonts w:ascii="Arial" w:eastAsia="Arial" w:hAnsi="Arial" w:cs="Arial"/>
          <w:b/>
          <w:i/>
          <w:sz w:val="20"/>
          <w:szCs w:val="20"/>
        </w:rPr>
        <w:t xml:space="preserve">Acknowledgements </w:t>
      </w:r>
      <w:r>
        <w:rPr>
          <w:rFonts w:ascii="Arial" w:eastAsia="Arial" w:hAnsi="Arial" w:cs="Arial"/>
          <w:i/>
          <w:sz w:val="20"/>
          <w:szCs w:val="20"/>
        </w:rPr>
        <w:t>(when appropriate)</w:t>
      </w:r>
    </w:p>
    <w:p w14:paraId="2764105A" w14:textId="77777777" w:rsidR="0035353E" w:rsidRDefault="0057458B">
      <w:pPr>
        <w:spacing w:line="240" w:lineRule="auto"/>
        <w:ind w:firstLine="284"/>
        <w:rPr>
          <w:rFonts w:ascii="Arial" w:eastAsia="Arial" w:hAnsi="Arial" w:cs="Arial"/>
          <w:sz w:val="20"/>
          <w:szCs w:val="20"/>
        </w:rPr>
      </w:pPr>
      <w:r>
        <w:rPr>
          <w:rFonts w:ascii="Arial" w:eastAsia="Arial" w:hAnsi="Arial" w:cs="Arial"/>
          <w:sz w:val="20"/>
          <w:szCs w:val="20"/>
        </w:rPr>
        <w:t>Collate acknowledgements in a separate section at the end of the article before the references and do not include them on the title page, as a footnote to the title or otherwise. List here those individuals who provided help during the research (e.g., providing language help, writing assistance or proof reading the article, etc.) and the research sponsors.</w:t>
      </w:r>
    </w:p>
    <w:p w14:paraId="44D41899" w14:textId="77777777" w:rsidR="0035353E" w:rsidRDefault="0035353E">
      <w:pPr>
        <w:spacing w:line="240" w:lineRule="auto"/>
        <w:rPr>
          <w:rFonts w:ascii="Arial" w:eastAsia="Arial" w:hAnsi="Arial" w:cs="Arial"/>
          <w:b/>
          <w:sz w:val="20"/>
          <w:szCs w:val="20"/>
        </w:rPr>
      </w:pPr>
    </w:p>
    <w:p w14:paraId="17C07F80" w14:textId="77777777" w:rsidR="0035353E" w:rsidRDefault="0057458B">
      <w:pPr>
        <w:spacing w:line="240" w:lineRule="auto"/>
        <w:rPr>
          <w:rFonts w:ascii="Arial" w:eastAsia="Arial" w:hAnsi="Arial" w:cs="Arial"/>
          <w:b/>
          <w:i/>
          <w:sz w:val="20"/>
          <w:szCs w:val="20"/>
        </w:rPr>
      </w:pPr>
      <w:r>
        <w:rPr>
          <w:rFonts w:ascii="Arial" w:eastAsia="Arial" w:hAnsi="Arial" w:cs="Arial"/>
          <w:b/>
          <w:i/>
          <w:sz w:val="20"/>
          <w:szCs w:val="20"/>
        </w:rPr>
        <w:t>References</w:t>
      </w:r>
    </w:p>
    <w:p w14:paraId="4EE803C7" w14:textId="77777777" w:rsidR="0035353E" w:rsidRDefault="0057458B">
      <w:pPr>
        <w:widowControl/>
        <w:pBdr>
          <w:top w:val="nil"/>
          <w:left w:val="nil"/>
          <w:bottom w:val="nil"/>
          <w:right w:val="nil"/>
          <w:between w:val="nil"/>
        </w:pBdr>
        <w:spacing w:after="160" w:line="240" w:lineRule="auto"/>
        <w:ind w:left="720" w:hanging="720"/>
        <w:rPr>
          <w:rFonts w:ascii="Arial" w:eastAsia="Arial" w:hAnsi="Arial" w:cs="Arial"/>
          <w:color w:val="000000"/>
          <w:sz w:val="20"/>
          <w:szCs w:val="20"/>
        </w:rPr>
      </w:pPr>
      <w:r>
        <w:rPr>
          <w:rFonts w:ascii="Arial" w:eastAsia="Arial" w:hAnsi="Arial" w:cs="Arial"/>
          <w:color w:val="000000"/>
          <w:sz w:val="20"/>
          <w:szCs w:val="20"/>
        </w:rPr>
        <w:t>(Citation and Referencing: Follow APA 7</w:t>
      </w:r>
      <w:r>
        <w:rPr>
          <w:rFonts w:ascii="Arial" w:eastAsia="Arial" w:hAnsi="Arial" w:cs="Arial"/>
          <w:color w:val="000000"/>
          <w:sz w:val="20"/>
          <w:szCs w:val="20"/>
          <w:vertAlign w:val="superscript"/>
        </w:rPr>
        <w:t>th</w:t>
      </w:r>
      <w:r>
        <w:rPr>
          <w:rFonts w:ascii="Arial" w:eastAsia="Arial" w:hAnsi="Arial" w:cs="Arial"/>
          <w:color w:val="000000"/>
          <w:sz w:val="20"/>
          <w:szCs w:val="20"/>
        </w:rPr>
        <w:t xml:space="preserve"> Ed.)</w:t>
      </w:r>
    </w:p>
    <w:p w14:paraId="35E5BE90" w14:textId="77777777" w:rsidR="0035353E" w:rsidRPr="00050F27" w:rsidRDefault="0057458B">
      <w:pPr>
        <w:widowControl/>
        <w:pBdr>
          <w:top w:val="nil"/>
          <w:left w:val="nil"/>
          <w:bottom w:val="nil"/>
          <w:right w:val="nil"/>
          <w:between w:val="nil"/>
        </w:pBdr>
        <w:spacing w:line="240" w:lineRule="auto"/>
        <w:ind w:left="426" w:hanging="426"/>
        <w:jc w:val="left"/>
        <w:rPr>
          <w:rFonts w:ascii="Arial" w:eastAsia="Arial" w:hAnsi="Arial" w:cs="Arial"/>
          <w:color w:val="000000" w:themeColor="text1"/>
          <w:sz w:val="20"/>
          <w:szCs w:val="20"/>
        </w:rPr>
      </w:pPr>
      <w:r w:rsidRPr="00050F27">
        <w:rPr>
          <w:rFonts w:ascii="Arial" w:eastAsia="Arial" w:hAnsi="Arial" w:cs="Arial"/>
          <w:color w:val="000000" w:themeColor="text1"/>
          <w:sz w:val="20"/>
          <w:szCs w:val="20"/>
        </w:rPr>
        <w:t>Ahmed, S. (2012</w:t>
      </w:r>
      <w:r w:rsidRPr="00050F27">
        <w:rPr>
          <w:rFonts w:ascii="Arial" w:eastAsia="Arial" w:hAnsi="Arial" w:cs="Arial"/>
          <w:i/>
          <w:color w:val="000000" w:themeColor="text1"/>
          <w:sz w:val="20"/>
          <w:szCs w:val="20"/>
        </w:rPr>
        <w:t>). On being included: Racism and diversity in institutional life</w:t>
      </w:r>
      <w:r w:rsidRPr="00050F27">
        <w:rPr>
          <w:rFonts w:ascii="Arial" w:eastAsia="Arial" w:hAnsi="Arial" w:cs="Arial"/>
          <w:color w:val="000000" w:themeColor="text1"/>
          <w:sz w:val="20"/>
          <w:szCs w:val="20"/>
        </w:rPr>
        <w:t>. Duke University Press.</w:t>
      </w:r>
    </w:p>
    <w:p w14:paraId="49CC68E9" w14:textId="77777777" w:rsidR="0035353E" w:rsidRPr="00050F27" w:rsidRDefault="0057458B">
      <w:pPr>
        <w:spacing w:line="240" w:lineRule="auto"/>
        <w:ind w:left="426" w:hanging="426"/>
        <w:jc w:val="left"/>
        <w:rPr>
          <w:rFonts w:ascii="Arial" w:eastAsia="Arial" w:hAnsi="Arial" w:cs="Arial"/>
          <w:color w:val="000000" w:themeColor="text1"/>
          <w:sz w:val="20"/>
          <w:szCs w:val="20"/>
        </w:rPr>
      </w:pPr>
      <w:r w:rsidRPr="00050F27">
        <w:rPr>
          <w:rFonts w:ascii="Arial" w:eastAsia="Arial" w:hAnsi="Arial" w:cs="Arial"/>
          <w:color w:val="000000" w:themeColor="text1"/>
          <w:sz w:val="20"/>
          <w:szCs w:val="20"/>
        </w:rPr>
        <w:t xml:space="preserve">Bae, P. (Executive Producer). (2017-present). </w:t>
      </w:r>
      <w:r w:rsidRPr="00050F27">
        <w:rPr>
          <w:rFonts w:ascii="Arial" w:eastAsia="Arial" w:hAnsi="Arial" w:cs="Arial"/>
          <w:i/>
          <w:color w:val="000000" w:themeColor="text1"/>
          <w:sz w:val="20"/>
          <w:szCs w:val="20"/>
        </w:rPr>
        <w:t>The big loop</w:t>
      </w:r>
      <w:r w:rsidRPr="00050F27">
        <w:rPr>
          <w:rFonts w:ascii="Arial" w:eastAsia="Arial" w:hAnsi="Arial" w:cs="Arial"/>
          <w:color w:val="000000" w:themeColor="text1"/>
          <w:sz w:val="20"/>
          <w:szCs w:val="20"/>
        </w:rPr>
        <w:t xml:space="preserve"> [Audio podcast]. QRX. </w:t>
      </w:r>
      <w:hyperlink r:id="rId13">
        <w:r w:rsidRPr="00050F27">
          <w:rPr>
            <w:rFonts w:ascii="Arial" w:eastAsia="Arial" w:hAnsi="Arial" w:cs="Arial"/>
            <w:color w:val="000000" w:themeColor="text1"/>
            <w:sz w:val="20"/>
            <w:szCs w:val="20"/>
          </w:rPr>
          <w:t>https://www.thebiglooppodcast.com/</w:t>
        </w:r>
      </w:hyperlink>
    </w:p>
    <w:p w14:paraId="41E1A13D" w14:textId="77777777" w:rsidR="0035353E" w:rsidRPr="00050F27" w:rsidRDefault="0057458B">
      <w:pPr>
        <w:spacing w:line="240" w:lineRule="auto"/>
        <w:ind w:left="426" w:hanging="426"/>
        <w:jc w:val="left"/>
        <w:rPr>
          <w:rFonts w:ascii="Arial" w:eastAsia="Arial" w:hAnsi="Arial" w:cs="Arial"/>
          <w:color w:val="000000" w:themeColor="text1"/>
          <w:sz w:val="20"/>
          <w:szCs w:val="20"/>
        </w:rPr>
      </w:pPr>
      <w:r w:rsidRPr="00050F27">
        <w:rPr>
          <w:rFonts w:ascii="Arial" w:eastAsia="Arial" w:hAnsi="Arial" w:cs="Arial"/>
          <w:color w:val="000000" w:themeColor="text1"/>
          <w:sz w:val="20"/>
          <w:szCs w:val="20"/>
        </w:rPr>
        <w:t xml:space="preserve">Baniya, S., &amp; Weech, S. (2019). Data and experience design: Negotiating community-oriented digital research with service-learning. </w:t>
      </w:r>
      <w:r w:rsidRPr="00050F27">
        <w:rPr>
          <w:rFonts w:ascii="Arial" w:eastAsia="Arial" w:hAnsi="Arial" w:cs="Arial"/>
          <w:i/>
          <w:color w:val="000000" w:themeColor="text1"/>
          <w:sz w:val="20"/>
          <w:szCs w:val="20"/>
        </w:rPr>
        <w:t>Purdue Journal of Service-Learning and International Engagement</w:t>
      </w:r>
      <w:r w:rsidRPr="00050F27">
        <w:rPr>
          <w:rFonts w:ascii="Arial" w:eastAsia="Arial" w:hAnsi="Arial" w:cs="Arial"/>
          <w:color w:val="000000" w:themeColor="text1"/>
          <w:sz w:val="20"/>
          <w:szCs w:val="20"/>
        </w:rPr>
        <w:t xml:space="preserve">, 6(1), 11–16. </w:t>
      </w:r>
      <w:hyperlink r:id="rId14">
        <w:r w:rsidRPr="00050F27">
          <w:rPr>
            <w:rFonts w:ascii="Arial" w:eastAsia="Arial" w:hAnsi="Arial" w:cs="Arial"/>
            <w:color w:val="000000" w:themeColor="text1"/>
            <w:sz w:val="20"/>
            <w:szCs w:val="20"/>
          </w:rPr>
          <w:t>https://doi.org/10.5703/1288284316979</w:t>
        </w:r>
      </w:hyperlink>
    </w:p>
    <w:p w14:paraId="07F37EE6" w14:textId="77777777" w:rsidR="0035353E" w:rsidRPr="00050F27" w:rsidRDefault="0057458B">
      <w:pPr>
        <w:spacing w:line="240" w:lineRule="auto"/>
        <w:ind w:left="426" w:hanging="426"/>
        <w:jc w:val="left"/>
        <w:rPr>
          <w:rFonts w:ascii="Arial" w:eastAsia="Arial" w:hAnsi="Arial" w:cs="Arial"/>
          <w:color w:val="000000" w:themeColor="text1"/>
          <w:sz w:val="20"/>
          <w:szCs w:val="20"/>
        </w:rPr>
      </w:pPr>
      <w:r w:rsidRPr="00050F27">
        <w:rPr>
          <w:rFonts w:ascii="Arial" w:eastAsia="Arial" w:hAnsi="Arial" w:cs="Arial"/>
          <w:color w:val="000000" w:themeColor="text1"/>
          <w:sz w:val="20"/>
          <w:szCs w:val="20"/>
        </w:rPr>
        <w:t xml:space="preserve">Bureau of International Organization Affairs. (2018). </w:t>
      </w:r>
      <w:r w:rsidRPr="00050F27">
        <w:rPr>
          <w:rFonts w:ascii="Arial" w:eastAsia="Arial" w:hAnsi="Arial" w:cs="Arial"/>
          <w:i/>
          <w:color w:val="000000" w:themeColor="text1"/>
          <w:sz w:val="20"/>
          <w:szCs w:val="20"/>
        </w:rPr>
        <w:t>U.S. contributions to international organizations</w:t>
      </w:r>
      <w:r w:rsidRPr="00050F27">
        <w:rPr>
          <w:rFonts w:ascii="Arial" w:eastAsia="Arial" w:hAnsi="Arial" w:cs="Arial"/>
          <w:color w:val="000000" w:themeColor="text1"/>
          <w:sz w:val="20"/>
          <w:szCs w:val="20"/>
        </w:rPr>
        <w:t xml:space="preserve">, 2017 [Annual report]. U.S. Department of State. </w:t>
      </w:r>
      <w:hyperlink r:id="rId15">
        <w:r w:rsidRPr="00050F27">
          <w:rPr>
            <w:rFonts w:ascii="Arial" w:eastAsia="Arial" w:hAnsi="Arial" w:cs="Arial"/>
            <w:color w:val="000000" w:themeColor="text1"/>
            <w:sz w:val="20"/>
            <w:szCs w:val="20"/>
          </w:rPr>
          <w:t>https://www.state.gov/u-s-contributions-to-international-organizations/</w:t>
        </w:r>
      </w:hyperlink>
    </w:p>
    <w:p w14:paraId="2357F9F3" w14:textId="77777777" w:rsidR="0035353E" w:rsidRPr="00050F27" w:rsidRDefault="0057458B">
      <w:pPr>
        <w:widowControl/>
        <w:pBdr>
          <w:top w:val="nil"/>
          <w:left w:val="nil"/>
          <w:bottom w:val="nil"/>
          <w:right w:val="nil"/>
          <w:between w:val="nil"/>
        </w:pBdr>
        <w:spacing w:line="240" w:lineRule="auto"/>
        <w:ind w:left="426" w:hanging="426"/>
        <w:jc w:val="left"/>
        <w:rPr>
          <w:rFonts w:ascii="Arial" w:eastAsia="Arial" w:hAnsi="Arial" w:cs="Arial"/>
          <w:color w:val="000000" w:themeColor="text1"/>
          <w:sz w:val="20"/>
          <w:szCs w:val="20"/>
        </w:rPr>
      </w:pPr>
      <w:r w:rsidRPr="00050F27">
        <w:rPr>
          <w:rFonts w:ascii="Arial" w:eastAsia="Arial" w:hAnsi="Arial" w:cs="Arial"/>
          <w:color w:val="000000" w:themeColor="text1"/>
          <w:sz w:val="20"/>
          <w:szCs w:val="20"/>
        </w:rPr>
        <w:t xml:space="preserve">Merriam-Webster. (2008). Braggadocio. </w:t>
      </w:r>
      <w:r w:rsidRPr="00050F27">
        <w:rPr>
          <w:rFonts w:ascii="Arial" w:eastAsia="Arial" w:hAnsi="Arial" w:cs="Arial"/>
          <w:i/>
          <w:color w:val="000000" w:themeColor="text1"/>
          <w:sz w:val="20"/>
          <w:szCs w:val="20"/>
        </w:rPr>
        <w:t>In Merriam-Webster’s Advanced Learner’s English Dictionary</w:t>
      </w:r>
      <w:r w:rsidRPr="00050F27">
        <w:rPr>
          <w:rFonts w:ascii="Arial" w:eastAsia="Arial" w:hAnsi="Arial" w:cs="Arial"/>
          <w:color w:val="000000" w:themeColor="text1"/>
          <w:sz w:val="20"/>
          <w:szCs w:val="20"/>
        </w:rPr>
        <w:t>. Merriam-Webster.</w:t>
      </w:r>
    </w:p>
    <w:p w14:paraId="011CA231" w14:textId="77777777" w:rsidR="0035353E" w:rsidRPr="00050F27" w:rsidRDefault="0057458B">
      <w:pPr>
        <w:spacing w:line="240" w:lineRule="auto"/>
        <w:ind w:left="426" w:hanging="426"/>
        <w:jc w:val="left"/>
        <w:rPr>
          <w:rFonts w:ascii="Arial" w:eastAsia="Arial" w:hAnsi="Arial" w:cs="Arial"/>
          <w:color w:val="000000" w:themeColor="text1"/>
          <w:sz w:val="20"/>
          <w:szCs w:val="20"/>
        </w:rPr>
      </w:pPr>
      <w:r w:rsidRPr="00050F27">
        <w:rPr>
          <w:rFonts w:ascii="Arial" w:eastAsia="Arial" w:hAnsi="Arial" w:cs="Arial"/>
          <w:i/>
          <w:color w:val="000000" w:themeColor="text1"/>
          <w:sz w:val="20"/>
          <w:szCs w:val="20"/>
        </w:rPr>
        <w:t>Merriam-Webster's collegiate dictionary</w:t>
      </w:r>
      <w:r w:rsidRPr="00050F27">
        <w:rPr>
          <w:rFonts w:ascii="Arial" w:eastAsia="Arial" w:hAnsi="Arial" w:cs="Arial"/>
          <w:color w:val="000000" w:themeColor="text1"/>
          <w:sz w:val="20"/>
          <w:szCs w:val="20"/>
        </w:rPr>
        <w:t xml:space="preserve"> (11th ed.). (2003). Merriam-Webster.</w:t>
      </w:r>
    </w:p>
    <w:p w14:paraId="4286ED25" w14:textId="77777777" w:rsidR="0035353E" w:rsidRPr="00050F27" w:rsidRDefault="0057458B">
      <w:pPr>
        <w:widowControl/>
        <w:pBdr>
          <w:top w:val="nil"/>
          <w:left w:val="nil"/>
          <w:bottom w:val="nil"/>
          <w:right w:val="nil"/>
          <w:between w:val="nil"/>
        </w:pBdr>
        <w:spacing w:line="240" w:lineRule="auto"/>
        <w:ind w:left="426" w:hanging="426"/>
        <w:jc w:val="left"/>
        <w:rPr>
          <w:rFonts w:ascii="Arial" w:eastAsia="Arial" w:hAnsi="Arial" w:cs="Arial"/>
          <w:color w:val="000000" w:themeColor="text1"/>
          <w:sz w:val="20"/>
          <w:szCs w:val="20"/>
        </w:rPr>
      </w:pPr>
      <w:r w:rsidRPr="00050F27">
        <w:rPr>
          <w:rFonts w:ascii="Arial" w:eastAsia="Arial" w:hAnsi="Arial" w:cs="Arial"/>
          <w:color w:val="000000" w:themeColor="text1"/>
          <w:sz w:val="20"/>
          <w:szCs w:val="20"/>
        </w:rPr>
        <w:t xml:space="preserve">Nguyen, T., Carnevale, J. J., Scholer, A. A., Miele, D. B., &amp; Fujita, K. (2019). Metamotivational knowledge of the role of high-level and low-level construal in goal-relevant task performance. </w:t>
      </w:r>
      <w:r w:rsidRPr="00050F27">
        <w:rPr>
          <w:rFonts w:ascii="Arial" w:eastAsia="Arial" w:hAnsi="Arial" w:cs="Arial"/>
          <w:i/>
          <w:color w:val="000000" w:themeColor="text1"/>
          <w:sz w:val="20"/>
          <w:szCs w:val="20"/>
        </w:rPr>
        <w:t>Journal of Personality and Social Psychology</w:t>
      </w:r>
      <w:r w:rsidRPr="00050F27">
        <w:rPr>
          <w:rFonts w:ascii="Arial" w:eastAsia="Arial" w:hAnsi="Arial" w:cs="Arial"/>
          <w:color w:val="000000" w:themeColor="text1"/>
          <w:sz w:val="20"/>
          <w:szCs w:val="20"/>
        </w:rPr>
        <w:t xml:space="preserve">, 117(5), 879-899. </w:t>
      </w:r>
      <w:hyperlink r:id="rId16">
        <w:r w:rsidRPr="00050F27">
          <w:rPr>
            <w:rFonts w:ascii="Arial" w:eastAsia="Arial" w:hAnsi="Arial" w:cs="Arial"/>
            <w:color w:val="000000" w:themeColor="text1"/>
            <w:sz w:val="20"/>
            <w:szCs w:val="20"/>
          </w:rPr>
          <w:t>http://dx.doi.org/10.1037/pspa0000166</w:t>
        </w:r>
      </w:hyperlink>
    </w:p>
    <w:p w14:paraId="4D4478E3" w14:textId="77777777" w:rsidR="0035353E" w:rsidRPr="00050F27" w:rsidRDefault="0057458B">
      <w:pPr>
        <w:widowControl/>
        <w:pBdr>
          <w:top w:val="nil"/>
          <w:left w:val="nil"/>
          <w:bottom w:val="nil"/>
          <w:right w:val="nil"/>
          <w:between w:val="nil"/>
        </w:pBdr>
        <w:spacing w:line="240" w:lineRule="auto"/>
        <w:ind w:left="426" w:hanging="426"/>
        <w:jc w:val="left"/>
        <w:rPr>
          <w:rFonts w:ascii="Arial" w:eastAsia="Arial" w:hAnsi="Arial" w:cs="Arial"/>
          <w:color w:val="000000" w:themeColor="text1"/>
          <w:sz w:val="20"/>
          <w:szCs w:val="20"/>
        </w:rPr>
      </w:pPr>
      <w:r w:rsidRPr="00050F27">
        <w:rPr>
          <w:rFonts w:ascii="Arial" w:eastAsia="Arial" w:hAnsi="Arial" w:cs="Arial"/>
          <w:color w:val="000000" w:themeColor="text1"/>
          <w:sz w:val="20"/>
          <w:szCs w:val="20"/>
        </w:rPr>
        <w:t xml:space="preserve">Pegion, K., Kirtman, B. P., Becker, E., Collins, D. C., LaJoie, E., Burgman, R., Bell, R., DelSole, R., Min, D., Zhu, Y., Li, W., Sinsky, E., Guan, H., Gottschalck, J., Metzger, E. J., Barton, N. P., Achuthavarier, D., Marshak, J., Koster, R., . . .  Kim, H. (2019). The subseasonal experiment (SubX): A multimodel subseasonal prediction experiment. </w:t>
      </w:r>
      <w:r w:rsidRPr="00050F27">
        <w:rPr>
          <w:rFonts w:ascii="Arial" w:eastAsia="Arial" w:hAnsi="Arial" w:cs="Arial"/>
          <w:i/>
          <w:color w:val="000000" w:themeColor="text1"/>
          <w:sz w:val="20"/>
          <w:szCs w:val="20"/>
        </w:rPr>
        <w:t>Bulletin of the American Meteorological Society</w:t>
      </w:r>
      <w:r w:rsidRPr="00050F27">
        <w:rPr>
          <w:rFonts w:ascii="Arial" w:eastAsia="Arial" w:hAnsi="Arial" w:cs="Arial"/>
          <w:color w:val="000000" w:themeColor="text1"/>
          <w:sz w:val="20"/>
          <w:szCs w:val="20"/>
        </w:rPr>
        <w:t xml:space="preserve">, 100(10), 2043-2061. </w:t>
      </w:r>
      <w:hyperlink r:id="rId17">
        <w:r w:rsidRPr="00050F27">
          <w:rPr>
            <w:rFonts w:ascii="Arial" w:eastAsia="Arial" w:hAnsi="Arial" w:cs="Arial"/>
            <w:color w:val="000000" w:themeColor="text1"/>
            <w:sz w:val="20"/>
            <w:szCs w:val="20"/>
          </w:rPr>
          <w:t>https://doi.org/10.1175/BAMS-D-18-0270.1</w:t>
        </w:r>
      </w:hyperlink>
    </w:p>
    <w:p w14:paraId="56DE769A" w14:textId="77777777" w:rsidR="0035353E" w:rsidRPr="00050F27" w:rsidRDefault="0057458B">
      <w:pPr>
        <w:widowControl/>
        <w:pBdr>
          <w:top w:val="nil"/>
          <w:left w:val="nil"/>
          <w:bottom w:val="nil"/>
          <w:right w:val="nil"/>
          <w:between w:val="nil"/>
        </w:pBdr>
        <w:spacing w:line="240" w:lineRule="auto"/>
        <w:ind w:left="426" w:hanging="426"/>
        <w:jc w:val="left"/>
        <w:rPr>
          <w:rFonts w:ascii="Arial" w:eastAsia="Arial" w:hAnsi="Arial" w:cs="Arial"/>
          <w:color w:val="000000" w:themeColor="text1"/>
          <w:sz w:val="20"/>
          <w:szCs w:val="20"/>
        </w:rPr>
      </w:pPr>
      <w:r w:rsidRPr="00050F27">
        <w:rPr>
          <w:rFonts w:ascii="Arial" w:eastAsia="Arial" w:hAnsi="Arial" w:cs="Arial"/>
          <w:color w:val="000000" w:themeColor="text1"/>
          <w:sz w:val="20"/>
          <w:szCs w:val="20"/>
        </w:rPr>
        <w:t xml:space="preserve">Soto, C. J., &amp; John, O. P. (2017). The next big five inventory (BFI-2): Developing and assessing a hierarchical model with 15 facets to enhance bandwidth, fidelity, and predictive power. </w:t>
      </w:r>
      <w:r w:rsidRPr="00050F27">
        <w:rPr>
          <w:rFonts w:ascii="Arial" w:eastAsia="Arial" w:hAnsi="Arial" w:cs="Arial"/>
          <w:i/>
          <w:color w:val="000000" w:themeColor="text1"/>
          <w:sz w:val="20"/>
          <w:szCs w:val="20"/>
        </w:rPr>
        <w:t>Journal of Personality and Social Psychology</w:t>
      </w:r>
      <w:r w:rsidRPr="00050F27">
        <w:rPr>
          <w:rFonts w:ascii="Arial" w:eastAsia="Arial" w:hAnsi="Arial" w:cs="Arial"/>
          <w:color w:val="000000" w:themeColor="text1"/>
          <w:sz w:val="20"/>
          <w:szCs w:val="20"/>
        </w:rPr>
        <w:t xml:space="preserve">, 113(1), 117-143. </w:t>
      </w:r>
      <w:hyperlink r:id="rId18">
        <w:r w:rsidRPr="00050F27">
          <w:rPr>
            <w:rFonts w:ascii="Arial" w:eastAsia="Arial" w:hAnsi="Arial" w:cs="Arial"/>
            <w:color w:val="000000" w:themeColor="text1"/>
            <w:sz w:val="20"/>
            <w:szCs w:val="20"/>
          </w:rPr>
          <w:t>http://dx.doi.org/10.1037/pspp0000096</w:t>
        </w:r>
      </w:hyperlink>
    </w:p>
    <w:p w14:paraId="2F78DF7E" w14:textId="6F30B33F" w:rsidR="0035353E" w:rsidRPr="00050F27" w:rsidRDefault="0057458B">
      <w:pPr>
        <w:spacing w:line="240" w:lineRule="auto"/>
        <w:ind w:left="426" w:hanging="426"/>
        <w:jc w:val="left"/>
        <w:rPr>
          <w:rFonts w:ascii="Arial" w:eastAsia="Arial" w:hAnsi="Arial" w:cs="Arial"/>
          <w:color w:val="000000" w:themeColor="text1"/>
          <w:sz w:val="20"/>
          <w:szCs w:val="20"/>
        </w:rPr>
      </w:pPr>
      <w:r w:rsidRPr="00050F27">
        <w:rPr>
          <w:rFonts w:ascii="Arial" w:eastAsia="Arial" w:hAnsi="Arial" w:cs="Arial"/>
          <w:color w:val="000000" w:themeColor="text1"/>
          <w:sz w:val="20"/>
          <w:szCs w:val="20"/>
        </w:rPr>
        <w:t xml:space="preserve">Tasty. (2018, March 7). </w:t>
      </w:r>
      <w:r w:rsidRPr="00050F27">
        <w:rPr>
          <w:rFonts w:ascii="Arial" w:eastAsia="Arial" w:hAnsi="Arial" w:cs="Arial"/>
          <w:i/>
          <w:color w:val="000000" w:themeColor="text1"/>
          <w:sz w:val="20"/>
          <w:szCs w:val="20"/>
        </w:rPr>
        <w:t xml:space="preserve">7 recipes you can make in 5 minutes </w:t>
      </w:r>
      <w:r w:rsidRPr="00050F27">
        <w:rPr>
          <w:rFonts w:ascii="Arial" w:eastAsia="Arial" w:hAnsi="Arial" w:cs="Arial"/>
          <w:color w:val="000000" w:themeColor="text1"/>
          <w:sz w:val="20"/>
          <w:szCs w:val="20"/>
        </w:rPr>
        <w:t xml:space="preserve">[Video]. Youtube. </w:t>
      </w:r>
      <w:hyperlink r:id="rId19">
        <w:r w:rsidRPr="00050F27">
          <w:rPr>
            <w:rFonts w:ascii="Arial" w:eastAsia="Arial" w:hAnsi="Arial" w:cs="Arial"/>
            <w:color w:val="000000" w:themeColor="text1"/>
            <w:sz w:val="20"/>
            <w:szCs w:val="20"/>
          </w:rPr>
          <w:t>https://www.youtube.com/watch?v=9_5wHw6l11o</w:t>
        </w:r>
      </w:hyperlink>
    </w:p>
    <w:p w14:paraId="3A5971A5" w14:textId="1469A73A" w:rsidR="0097570C" w:rsidRPr="00050F27" w:rsidRDefault="0097570C">
      <w:pPr>
        <w:spacing w:line="240" w:lineRule="auto"/>
        <w:ind w:left="426" w:hanging="426"/>
        <w:jc w:val="left"/>
        <w:rPr>
          <w:rFonts w:ascii="Arial" w:eastAsia="Arial" w:hAnsi="Arial" w:cs="Arial"/>
          <w:color w:val="000000" w:themeColor="text1"/>
          <w:sz w:val="20"/>
          <w:szCs w:val="20"/>
        </w:rPr>
      </w:pPr>
    </w:p>
    <w:p w14:paraId="34411F35" w14:textId="41570481" w:rsidR="0097570C" w:rsidRPr="00050F27" w:rsidRDefault="0097570C">
      <w:pPr>
        <w:spacing w:line="240" w:lineRule="auto"/>
        <w:ind w:left="426" w:hanging="426"/>
        <w:jc w:val="left"/>
        <w:rPr>
          <w:rFonts w:ascii="Arial" w:eastAsia="Arial" w:hAnsi="Arial" w:cs="Arial"/>
          <w:color w:val="000000" w:themeColor="text1"/>
          <w:sz w:val="20"/>
          <w:szCs w:val="20"/>
        </w:rPr>
      </w:pPr>
    </w:p>
    <w:p w14:paraId="425490F2" w14:textId="414963B7" w:rsidR="0097570C" w:rsidRPr="00050F27" w:rsidRDefault="0097570C">
      <w:pPr>
        <w:spacing w:line="240" w:lineRule="auto"/>
        <w:ind w:left="426" w:hanging="426"/>
        <w:jc w:val="left"/>
        <w:rPr>
          <w:rFonts w:ascii="Arial" w:eastAsia="Arial" w:hAnsi="Arial" w:cs="Arial"/>
          <w:color w:val="000000" w:themeColor="text1"/>
          <w:sz w:val="20"/>
          <w:szCs w:val="20"/>
        </w:rPr>
      </w:pPr>
    </w:p>
    <w:p w14:paraId="3783281E" w14:textId="3DA6C910" w:rsidR="0097570C" w:rsidRPr="00050F27" w:rsidRDefault="0097570C">
      <w:pPr>
        <w:spacing w:line="240" w:lineRule="auto"/>
        <w:ind w:left="426" w:hanging="426"/>
        <w:jc w:val="left"/>
        <w:rPr>
          <w:rFonts w:ascii="Arial" w:eastAsia="Arial" w:hAnsi="Arial" w:cs="Arial"/>
          <w:color w:val="000000" w:themeColor="text1"/>
          <w:sz w:val="20"/>
          <w:szCs w:val="20"/>
        </w:rPr>
      </w:pPr>
    </w:p>
    <w:p w14:paraId="427C2D33" w14:textId="30DED4D2" w:rsidR="0097570C" w:rsidRPr="00050F27" w:rsidRDefault="0097570C">
      <w:pPr>
        <w:spacing w:line="240" w:lineRule="auto"/>
        <w:ind w:left="426" w:hanging="426"/>
        <w:jc w:val="left"/>
        <w:rPr>
          <w:rFonts w:ascii="Arial" w:eastAsia="Arial" w:hAnsi="Arial" w:cs="Arial"/>
          <w:color w:val="000000" w:themeColor="text1"/>
          <w:sz w:val="20"/>
          <w:szCs w:val="20"/>
        </w:rPr>
      </w:pPr>
    </w:p>
    <w:p w14:paraId="6F974737" w14:textId="1993FB66" w:rsidR="0097570C" w:rsidRPr="00050F27" w:rsidRDefault="0097570C">
      <w:pPr>
        <w:spacing w:line="240" w:lineRule="auto"/>
        <w:ind w:left="426" w:hanging="426"/>
        <w:jc w:val="left"/>
        <w:rPr>
          <w:rFonts w:ascii="Arial" w:eastAsia="Arial" w:hAnsi="Arial" w:cs="Arial"/>
          <w:color w:val="000000" w:themeColor="text1"/>
          <w:sz w:val="20"/>
          <w:szCs w:val="20"/>
        </w:rPr>
      </w:pPr>
    </w:p>
    <w:p w14:paraId="5D20399E" w14:textId="384F39C4" w:rsidR="0097570C" w:rsidRPr="00050F27" w:rsidRDefault="0097570C">
      <w:pPr>
        <w:spacing w:line="240" w:lineRule="auto"/>
        <w:ind w:left="426" w:hanging="426"/>
        <w:jc w:val="left"/>
        <w:rPr>
          <w:rFonts w:ascii="Arial" w:eastAsia="Arial" w:hAnsi="Arial" w:cs="Arial"/>
          <w:color w:val="000000" w:themeColor="text1"/>
          <w:sz w:val="20"/>
          <w:szCs w:val="20"/>
        </w:rPr>
      </w:pPr>
    </w:p>
    <w:p w14:paraId="5267E619" w14:textId="76F33B60" w:rsidR="0097570C" w:rsidRPr="00050F27" w:rsidRDefault="0097570C">
      <w:pPr>
        <w:spacing w:line="240" w:lineRule="auto"/>
        <w:ind w:left="426" w:hanging="426"/>
        <w:jc w:val="left"/>
        <w:rPr>
          <w:rFonts w:ascii="Arial" w:eastAsia="Arial" w:hAnsi="Arial" w:cs="Arial"/>
          <w:color w:val="000000" w:themeColor="text1"/>
          <w:sz w:val="20"/>
          <w:szCs w:val="20"/>
        </w:rPr>
      </w:pPr>
    </w:p>
    <w:p w14:paraId="6C39BA19" w14:textId="7DA54465" w:rsidR="0097570C" w:rsidRPr="00050F27" w:rsidRDefault="0097570C">
      <w:pPr>
        <w:spacing w:line="240" w:lineRule="auto"/>
        <w:ind w:left="426" w:hanging="426"/>
        <w:jc w:val="left"/>
        <w:rPr>
          <w:rFonts w:ascii="Arial" w:eastAsia="Arial" w:hAnsi="Arial" w:cs="Arial"/>
          <w:color w:val="000000" w:themeColor="text1"/>
          <w:sz w:val="20"/>
          <w:szCs w:val="20"/>
        </w:rPr>
      </w:pPr>
    </w:p>
    <w:p w14:paraId="483DC583" w14:textId="04CEFEF2" w:rsidR="0097570C" w:rsidRPr="00050F27" w:rsidRDefault="0097570C">
      <w:pPr>
        <w:spacing w:line="240" w:lineRule="auto"/>
        <w:ind w:left="426" w:hanging="426"/>
        <w:jc w:val="left"/>
        <w:rPr>
          <w:rFonts w:ascii="Arial" w:eastAsia="Arial" w:hAnsi="Arial" w:cs="Arial"/>
          <w:color w:val="000000" w:themeColor="text1"/>
          <w:sz w:val="20"/>
          <w:szCs w:val="20"/>
        </w:rPr>
      </w:pPr>
    </w:p>
    <w:p w14:paraId="141740EA" w14:textId="5B2210EC" w:rsidR="0097570C" w:rsidRPr="00050F27" w:rsidRDefault="0097570C">
      <w:pPr>
        <w:spacing w:line="240" w:lineRule="auto"/>
        <w:ind w:left="426" w:hanging="426"/>
        <w:jc w:val="left"/>
        <w:rPr>
          <w:rFonts w:ascii="Arial" w:eastAsia="Arial" w:hAnsi="Arial" w:cs="Arial"/>
          <w:color w:val="000000" w:themeColor="text1"/>
          <w:sz w:val="20"/>
          <w:szCs w:val="20"/>
        </w:rPr>
      </w:pPr>
    </w:p>
    <w:p w14:paraId="44F00540" w14:textId="47064815" w:rsidR="0097570C" w:rsidRPr="00050F27" w:rsidRDefault="0097570C">
      <w:pPr>
        <w:spacing w:line="240" w:lineRule="auto"/>
        <w:ind w:left="426" w:hanging="426"/>
        <w:jc w:val="left"/>
        <w:rPr>
          <w:rFonts w:ascii="Arial" w:eastAsia="Arial" w:hAnsi="Arial" w:cs="Arial"/>
          <w:color w:val="000000" w:themeColor="text1"/>
          <w:sz w:val="20"/>
          <w:szCs w:val="20"/>
        </w:rPr>
      </w:pPr>
    </w:p>
    <w:p w14:paraId="570833AE" w14:textId="70B3832F" w:rsidR="0097570C" w:rsidRPr="00050F27" w:rsidRDefault="0097570C">
      <w:pPr>
        <w:spacing w:line="240" w:lineRule="auto"/>
        <w:ind w:left="426" w:hanging="426"/>
        <w:jc w:val="left"/>
        <w:rPr>
          <w:rFonts w:ascii="Arial" w:eastAsia="Arial" w:hAnsi="Arial" w:cs="Arial"/>
          <w:color w:val="000000" w:themeColor="text1"/>
          <w:sz w:val="20"/>
          <w:szCs w:val="20"/>
        </w:rPr>
      </w:pPr>
    </w:p>
    <w:p w14:paraId="31BC8E46" w14:textId="29AAD1FF" w:rsidR="0097570C" w:rsidRPr="00050F27" w:rsidRDefault="0097570C">
      <w:pPr>
        <w:spacing w:line="240" w:lineRule="auto"/>
        <w:ind w:left="426" w:hanging="426"/>
        <w:jc w:val="left"/>
        <w:rPr>
          <w:rFonts w:ascii="Arial" w:eastAsia="Arial" w:hAnsi="Arial" w:cs="Arial"/>
          <w:color w:val="000000" w:themeColor="text1"/>
          <w:sz w:val="20"/>
          <w:szCs w:val="20"/>
        </w:rPr>
      </w:pPr>
    </w:p>
    <w:p w14:paraId="1946F0D1" w14:textId="519138D9" w:rsidR="0097570C" w:rsidRPr="00050F27" w:rsidRDefault="0097570C">
      <w:pPr>
        <w:spacing w:line="240" w:lineRule="auto"/>
        <w:ind w:left="426" w:hanging="426"/>
        <w:jc w:val="left"/>
        <w:rPr>
          <w:rFonts w:ascii="Arial" w:eastAsia="Arial" w:hAnsi="Arial" w:cs="Arial"/>
          <w:color w:val="000000" w:themeColor="text1"/>
          <w:sz w:val="20"/>
          <w:szCs w:val="20"/>
        </w:rPr>
      </w:pPr>
    </w:p>
    <w:p w14:paraId="4B3EBC24" w14:textId="40C48CB7" w:rsidR="0097570C" w:rsidRPr="00050F27" w:rsidRDefault="0097570C">
      <w:pPr>
        <w:spacing w:line="240" w:lineRule="auto"/>
        <w:ind w:left="426" w:hanging="426"/>
        <w:jc w:val="left"/>
        <w:rPr>
          <w:rFonts w:ascii="Arial" w:eastAsia="Arial" w:hAnsi="Arial" w:cs="Arial"/>
          <w:color w:val="000000" w:themeColor="text1"/>
          <w:sz w:val="20"/>
          <w:szCs w:val="20"/>
        </w:rPr>
      </w:pPr>
    </w:p>
    <w:p w14:paraId="4F5727F0" w14:textId="5DA40BC3" w:rsidR="0097570C" w:rsidRPr="00050F27" w:rsidRDefault="0097570C">
      <w:pPr>
        <w:spacing w:line="240" w:lineRule="auto"/>
        <w:ind w:left="426" w:hanging="426"/>
        <w:jc w:val="left"/>
        <w:rPr>
          <w:rFonts w:ascii="Arial" w:eastAsia="Arial" w:hAnsi="Arial" w:cs="Arial"/>
          <w:color w:val="000000" w:themeColor="text1"/>
          <w:sz w:val="20"/>
          <w:szCs w:val="20"/>
        </w:rPr>
      </w:pPr>
    </w:p>
    <w:p w14:paraId="79640F0E" w14:textId="0EA2766A" w:rsidR="0097570C" w:rsidRPr="00050F27" w:rsidRDefault="0097570C">
      <w:pPr>
        <w:spacing w:line="240" w:lineRule="auto"/>
        <w:ind w:left="426" w:hanging="426"/>
        <w:jc w:val="left"/>
        <w:rPr>
          <w:rFonts w:ascii="Arial" w:eastAsia="Arial" w:hAnsi="Arial" w:cs="Arial"/>
          <w:color w:val="000000" w:themeColor="text1"/>
          <w:sz w:val="20"/>
          <w:szCs w:val="20"/>
        </w:rPr>
      </w:pPr>
    </w:p>
    <w:p w14:paraId="09A56A65" w14:textId="29EF6CC6" w:rsidR="0097570C" w:rsidRPr="00050F27" w:rsidRDefault="0097570C">
      <w:pPr>
        <w:spacing w:line="240" w:lineRule="auto"/>
        <w:ind w:left="426" w:hanging="426"/>
        <w:jc w:val="left"/>
        <w:rPr>
          <w:rFonts w:ascii="Arial" w:eastAsia="Arial" w:hAnsi="Arial" w:cs="Arial"/>
          <w:color w:val="000000" w:themeColor="text1"/>
          <w:sz w:val="20"/>
          <w:szCs w:val="20"/>
        </w:rPr>
      </w:pPr>
    </w:p>
    <w:p w14:paraId="612CB7BA" w14:textId="0B914592" w:rsidR="0097570C" w:rsidRPr="00050F27" w:rsidRDefault="0097570C">
      <w:pPr>
        <w:spacing w:line="240" w:lineRule="auto"/>
        <w:ind w:left="426" w:hanging="426"/>
        <w:jc w:val="left"/>
        <w:rPr>
          <w:rFonts w:ascii="Arial" w:eastAsia="Arial" w:hAnsi="Arial" w:cs="Arial"/>
          <w:color w:val="000000" w:themeColor="text1"/>
          <w:sz w:val="20"/>
          <w:szCs w:val="20"/>
        </w:rPr>
      </w:pPr>
    </w:p>
    <w:p w14:paraId="5F26B433" w14:textId="6ADBF146" w:rsidR="0097570C" w:rsidRPr="00050F27" w:rsidRDefault="0097570C">
      <w:pPr>
        <w:spacing w:line="240" w:lineRule="auto"/>
        <w:ind w:left="426" w:hanging="426"/>
        <w:jc w:val="left"/>
        <w:rPr>
          <w:rFonts w:ascii="Arial" w:eastAsia="Arial" w:hAnsi="Arial" w:cs="Arial"/>
          <w:color w:val="000000" w:themeColor="text1"/>
          <w:sz w:val="20"/>
          <w:szCs w:val="20"/>
        </w:rPr>
      </w:pPr>
    </w:p>
    <w:p w14:paraId="12C40816" w14:textId="0576FF00" w:rsidR="0097570C" w:rsidRPr="00050F27" w:rsidRDefault="0097570C">
      <w:pPr>
        <w:spacing w:line="240" w:lineRule="auto"/>
        <w:ind w:left="426" w:hanging="426"/>
        <w:jc w:val="left"/>
        <w:rPr>
          <w:rFonts w:ascii="Arial" w:eastAsia="Arial" w:hAnsi="Arial" w:cs="Arial"/>
          <w:color w:val="000000" w:themeColor="text1"/>
          <w:sz w:val="20"/>
          <w:szCs w:val="20"/>
        </w:rPr>
      </w:pPr>
    </w:p>
    <w:p w14:paraId="41214FA8" w14:textId="35F9C3C3" w:rsidR="0097570C" w:rsidRPr="00050F27" w:rsidRDefault="0097570C">
      <w:pPr>
        <w:spacing w:line="240" w:lineRule="auto"/>
        <w:ind w:left="426" w:hanging="426"/>
        <w:jc w:val="left"/>
        <w:rPr>
          <w:rFonts w:ascii="Arial" w:eastAsia="Arial" w:hAnsi="Arial" w:cs="Arial"/>
          <w:color w:val="000000" w:themeColor="text1"/>
          <w:sz w:val="20"/>
          <w:szCs w:val="20"/>
        </w:rPr>
      </w:pPr>
    </w:p>
    <w:p w14:paraId="49D7E09D" w14:textId="79D0B987" w:rsidR="0097570C" w:rsidRPr="00404378" w:rsidRDefault="0097570C">
      <w:pPr>
        <w:spacing w:line="240" w:lineRule="auto"/>
        <w:ind w:left="426" w:hanging="426"/>
        <w:jc w:val="left"/>
        <w:rPr>
          <w:rFonts w:ascii="Arial" w:eastAsia="Arial" w:hAnsi="Arial" w:cs="Arial"/>
          <w:sz w:val="20"/>
          <w:szCs w:val="20"/>
        </w:rPr>
      </w:pPr>
    </w:p>
    <w:p w14:paraId="576A6FB8" w14:textId="294CD377" w:rsidR="0097570C" w:rsidRPr="00404378" w:rsidRDefault="0097570C">
      <w:pPr>
        <w:spacing w:line="240" w:lineRule="auto"/>
        <w:ind w:left="426" w:hanging="426"/>
        <w:jc w:val="left"/>
        <w:rPr>
          <w:rFonts w:ascii="Arial" w:eastAsia="Arial" w:hAnsi="Arial" w:cs="Arial"/>
          <w:sz w:val="20"/>
          <w:szCs w:val="20"/>
        </w:rPr>
      </w:pPr>
    </w:p>
    <w:p w14:paraId="03594C1C" w14:textId="13C9736A" w:rsidR="0097570C" w:rsidRDefault="0097570C">
      <w:pPr>
        <w:spacing w:line="240" w:lineRule="auto"/>
        <w:ind w:left="426" w:hanging="426"/>
        <w:jc w:val="left"/>
        <w:rPr>
          <w:rFonts w:ascii="Arial" w:eastAsia="Arial" w:hAnsi="Arial" w:cs="Arial"/>
          <w:sz w:val="20"/>
          <w:szCs w:val="20"/>
        </w:rPr>
      </w:pPr>
    </w:p>
    <w:p w14:paraId="605EFA3C" w14:textId="77777777" w:rsidR="0097570C" w:rsidRPr="008B5A3A" w:rsidRDefault="0097570C" w:rsidP="008B5A3A"/>
    <w:sectPr w:rsidR="0097570C" w:rsidRPr="008B5A3A" w:rsidSect="00894A61">
      <w:type w:val="continuous"/>
      <w:pgSz w:w="11907" w:h="16160"/>
      <w:pgMar w:top="1440" w:right="1440" w:bottom="1440" w:left="1440" w:header="706" w:footer="532" w:gutter="0"/>
      <w:pgNumType w:start="1"/>
      <w:cols w:num="2" w:space="720" w:equalWidth="0">
        <w:col w:w="4387" w:space="252"/>
        <w:col w:w="4387"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40B13" w14:textId="77777777" w:rsidR="00C11FFE" w:rsidRDefault="00C11FFE" w:rsidP="00894A61">
      <w:pPr>
        <w:spacing w:line="240" w:lineRule="auto"/>
      </w:pPr>
      <w:r>
        <w:separator/>
      </w:r>
    </w:p>
  </w:endnote>
  <w:endnote w:type="continuationSeparator" w:id="0">
    <w:p w14:paraId="58E75675" w14:textId="77777777" w:rsidR="00C11FFE" w:rsidRDefault="00C11FFE" w:rsidP="00894A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7E054" w14:textId="77777777" w:rsidR="00CE3BBD" w:rsidRDefault="00CE3BBD">
    <w:pPr>
      <w:pStyle w:val="Footer"/>
    </w:pPr>
    <w:r>
      <w:rPr>
        <w:noProof/>
        <w:lang w:eastAsia="en-US"/>
      </w:rPr>
      <mc:AlternateContent>
        <mc:Choice Requires="wps">
          <w:drawing>
            <wp:anchor distT="0" distB="0" distL="114300" distR="114300" simplePos="0" relativeHeight="251663360" behindDoc="0" locked="0" layoutInCell="1" allowOverlap="1" wp14:anchorId="2BEB361A" wp14:editId="79875424">
              <wp:simplePos x="0" y="0"/>
              <wp:positionH relativeFrom="column">
                <wp:posOffset>-1112520</wp:posOffset>
              </wp:positionH>
              <wp:positionV relativeFrom="paragraph">
                <wp:posOffset>226060</wp:posOffset>
              </wp:positionV>
              <wp:extent cx="7757160" cy="30480"/>
              <wp:effectExtent l="19050" t="19050" r="34290" b="26670"/>
              <wp:wrapNone/>
              <wp:docPr id="14" name="Straight Connector 14"/>
              <wp:cNvGraphicFramePr/>
              <a:graphic xmlns:a="http://schemas.openxmlformats.org/drawingml/2006/main">
                <a:graphicData uri="http://schemas.microsoft.com/office/word/2010/wordprocessingShape">
                  <wps:wsp>
                    <wps:cNvCnPr/>
                    <wps:spPr>
                      <a:xfrm>
                        <a:off x="0" y="0"/>
                        <a:ext cx="7757160" cy="30480"/>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EE4EE6" id="Straight Connector 1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7.6pt,17.8pt" to="523.2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" strokecolor="#002060" strokeweight="2.25pt">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4347D" w14:textId="77777777" w:rsidR="00894A61" w:rsidRDefault="00894A61">
    <w:pPr>
      <w:pStyle w:val="Footer"/>
    </w:pPr>
    <w:r>
      <w:rPr>
        <w:noProof/>
        <w:lang w:eastAsia="en-US"/>
      </w:rPr>
      <mc:AlternateContent>
        <mc:Choice Requires="wps">
          <w:drawing>
            <wp:anchor distT="0" distB="0" distL="114300" distR="114300" simplePos="0" relativeHeight="251659264" behindDoc="0" locked="0" layoutInCell="1" allowOverlap="1" wp14:anchorId="337FDD4A" wp14:editId="4B593347">
              <wp:simplePos x="0" y="0"/>
              <wp:positionH relativeFrom="column">
                <wp:posOffset>-899160</wp:posOffset>
              </wp:positionH>
              <wp:positionV relativeFrom="paragraph">
                <wp:posOffset>306070</wp:posOffset>
              </wp:positionV>
              <wp:extent cx="7757160" cy="30480"/>
              <wp:effectExtent l="19050" t="19050" r="34290" b="26670"/>
              <wp:wrapNone/>
              <wp:docPr id="10" name="Straight Connector 10"/>
              <wp:cNvGraphicFramePr/>
              <a:graphic xmlns:a="http://schemas.openxmlformats.org/drawingml/2006/main">
                <a:graphicData uri="http://schemas.microsoft.com/office/word/2010/wordprocessingShape">
                  <wps:wsp>
                    <wps:cNvCnPr/>
                    <wps:spPr>
                      <a:xfrm>
                        <a:off x="0" y="0"/>
                        <a:ext cx="7757160" cy="30480"/>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17B143"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8pt,24.1pt" to="540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" strokecolor="#002060" strokeweight="2.2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D4B78" w14:textId="77777777" w:rsidR="00C11FFE" w:rsidRDefault="00C11FFE" w:rsidP="00894A61">
      <w:pPr>
        <w:spacing w:line="240" w:lineRule="auto"/>
      </w:pPr>
      <w:r>
        <w:separator/>
      </w:r>
    </w:p>
  </w:footnote>
  <w:footnote w:type="continuationSeparator" w:id="0">
    <w:p w14:paraId="419F5464" w14:textId="77777777" w:rsidR="00C11FFE" w:rsidRDefault="00C11FFE" w:rsidP="00894A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3CBDE" w14:textId="34AE2AFB" w:rsidR="00894A61" w:rsidRPr="00375EA1" w:rsidRDefault="00CE3BBD" w:rsidP="00894A61">
    <w:pPr>
      <w:pStyle w:val="Header"/>
      <w:tabs>
        <w:tab w:val="left" w:pos="0"/>
      </w:tabs>
      <w:jc w:val="right"/>
      <w:rPr>
        <w:rFonts w:ascii="Arial" w:hAnsi="Arial" w:cs="Arial"/>
        <w:b/>
        <w:sz w:val="25"/>
        <w:szCs w:val="25"/>
      </w:rPr>
    </w:pPr>
    <w:r>
      <w:rPr>
        <w:noProof/>
        <w:lang w:eastAsia="en-US"/>
      </w:rPr>
      <mc:AlternateContent>
        <mc:Choice Requires="wps">
          <w:drawing>
            <wp:anchor distT="0" distB="0" distL="114300" distR="114300" simplePos="0" relativeHeight="251661312" behindDoc="0" locked="0" layoutInCell="1" allowOverlap="1" wp14:anchorId="670D2331" wp14:editId="7E0BF60C">
              <wp:simplePos x="0" y="0"/>
              <wp:positionH relativeFrom="column">
                <wp:posOffset>-1036320</wp:posOffset>
              </wp:positionH>
              <wp:positionV relativeFrom="paragraph">
                <wp:posOffset>331470</wp:posOffset>
              </wp:positionV>
              <wp:extent cx="7757160" cy="30480"/>
              <wp:effectExtent l="19050" t="19050" r="34290" b="26670"/>
              <wp:wrapNone/>
              <wp:docPr id="12" name="Straight Connector 12"/>
              <wp:cNvGraphicFramePr/>
              <a:graphic xmlns:a="http://schemas.openxmlformats.org/drawingml/2006/main">
                <a:graphicData uri="http://schemas.microsoft.com/office/word/2010/wordprocessingShape">
                  <wps:wsp>
                    <wps:cNvCnPr/>
                    <wps:spPr>
                      <a:xfrm>
                        <a:off x="0" y="0"/>
                        <a:ext cx="7757160" cy="30480"/>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2C5F77" id="Straight Connector 1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1.6pt,26.1pt" to="529.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" strokecolor="#002060" strokeweight="2.25pt">
              <v:stroke joinstyle="miter"/>
            </v:line>
          </w:pict>
        </mc:Fallback>
      </mc:AlternateContent>
    </w:r>
    <w:r w:rsidR="00894A61" w:rsidRPr="00375EA1">
      <w:rPr>
        <w:rFonts w:ascii="Arial" w:hAnsi="Arial" w:cs="Arial"/>
        <w:b/>
        <w:color w:val="002060"/>
        <w:sz w:val="22"/>
        <w:szCs w:val="25"/>
      </w:rPr>
      <w:t>P</w:t>
    </w:r>
    <w:r w:rsidR="0097570C">
      <w:rPr>
        <w:rFonts w:ascii="Arial" w:hAnsi="Arial" w:cs="Arial"/>
        <w:b/>
        <w:color w:val="002060"/>
        <w:sz w:val="22"/>
        <w:szCs w:val="25"/>
      </w:rPr>
      <w:t>artuat</w:t>
    </w:r>
    <w:r w:rsidR="00894A61" w:rsidRPr="00375EA1">
      <w:rPr>
        <w:rFonts w:ascii="Arial" w:hAnsi="Arial" w:cs="Arial"/>
        <w:b/>
        <w:color w:val="002060"/>
        <w:sz w:val="22"/>
        <w:szCs w:val="25"/>
      </w:rPr>
      <w:t>: Journal of Living Traditions and Indigenous Peoples Education</w:t>
    </w:r>
  </w:p>
  <w:p w14:paraId="7371044C" w14:textId="77777777" w:rsidR="00894A61" w:rsidRPr="00894A61" w:rsidRDefault="00894A61" w:rsidP="00894A61">
    <w:pPr>
      <w:pStyle w:val="Header"/>
      <w:jc w:val="right"/>
      <w:rPr>
        <w:sz w:val="22"/>
      </w:rPr>
    </w:pPr>
    <w:r w:rsidRPr="00894A61">
      <w:rPr>
        <w:rFonts w:ascii="Arial" w:hAnsi="Arial" w:cs="Arial"/>
        <w:b/>
        <w:color w:val="002060"/>
        <w:sz w:val="22"/>
      </w:rPr>
      <w:t>Vol. 1, No. 1 (2022), pp. 1-12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CEFFB" w14:textId="77777777" w:rsidR="00894A61" w:rsidRDefault="00CE3BBD" w:rsidP="00894A61">
    <w:pPr>
      <w:pStyle w:val="Header"/>
    </w:pPr>
    <w:r>
      <w:rPr>
        <w:noProof/>
        <w:lang w:eastAsia="en-US"/>
      </w:rPr>
      <w:drawing>
        <wp:anchor distT="0" distB="0" distL="114300" distR="114300" simplePos="0" relativeHeight="251664384" behindDoc="1" locked="0" layoutInCell="1" allowOverlap="1" wp14:anchorId="57B3DAF8" wp14:editId="29E43988">
          <wp:simplePos x="0" y="0"/>
          <wp:positionH relativeFrom="column">
            <wp:posOffset>-902970</wp:posOffset>
          </wp:positionH>
          <wp:positionV relativeFrom="paragraph">
            <wp:posOffset>-265430</wp:posOffset>
          </wp:positionV>
          <wp:extent cx="7528718" cy="889000"/>
          <wp:effectExtent l="0" t="0" r="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VOL. 1, NO. 1 (2022) PP. 1-12 (1).png"/>
                  <pic:cNvPicPr/>
                </pic:nvPicPr>
                <pic:blipFill rotWithShape="1">
                  <a:blip r:embed="rId1" cstate="print">
                    <a:extLst>
                      <a:ext uri="{28A0092B-C50C-407E-A947-70E740481C1C}">
                        <a14:useLocalDpi xmlns:a14="http://schemas.microsoft.com/office/drawing/2010/main" val="0"/>
                      </a:ext>
                    </a:extLst>
                  </a:blip>
                  <a:srcRect b="91652"/>
                  <a:stretch/>
                </pic:blipFill>
                <pic:spPr bwMode="auto">
                  <a:xfrm>
                    <a:off x="0" y="0"/>
                    <a:ext cx="7528718" cy="889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4F56D5" w14:textId="77777777" w:rsidR="00894A61" w:rsidRDefault="00894A61" w:rsidP="00894A61">
    <w:pPr>
      <w:pStyle w:val="Header"/>
    </w:pPr>
  </w:p>
  <w:p w14:paraId="2EC323BD" w14:textId="77777777" w:rsidR="00894A61" w:rsidRDefault="00894A61" w:rsidP="00894A61">
    <w:pPr>
      <w:pStyle w:val="Header"/>
    </w:pPr>
  </w:p>
  <w:p w14:paraId="0F3ED4F7" w14:textId="77777777" w:rsidR="00894A61" w:rsidRDefault="00894A61" w:rsidP="00894A61">
    <w:pPr>
      <w:pStyle w:val="Header"/>
    </w:pPr>
  </w:p>
  <w:p w14:paraId="787CD042" w14:textId="31CECBB8" w:rsidR="00894A61" w:rsidRPr="00894A61" w:rsidRDefault="00894A61" w:rsidP="00894A61">
    <w:pPr>
      <w:pStyle w:val="Header"/>
      <w:jc w:val="right"/>
      <w:rPr>
        <w:rFonts w:ascii="Arial" w:hAnsi="Arial" w:cs="Arial"/>
        <w:b/>
      </w:rPr>
    </w:pPr>
    <w:r w:rsidRPr="00894A61">
      <w:rPr>
        <w:rFonts w:ascii="Arial" w:hAnsi="Arial" w:cs="Arial"/>
        <w:b/>
        <w:color w:val="002060"/>
      </w:rPr>
      <w:t>Vol. 1, No. 1 (2022), pp. 1-2</w:t>
    </w:r>
  </w:p>
  <w:p w14:paraId="674E6D95" w14:textId="77777777" w:rsidR="00894A61" w:rsidRDefault="00894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2450F"/>
    <w:multiLevelType w:val="multilevel"/>
    <w:tmpl w:val="1974DF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3E"/>
    <w:rsid w:val="00050F27"/>
    <w:rsid w:val="001C7737"/>
    <w:rsid w:val="0034479B"/>
    <w:rsid w:val="0035353E"/>
    <w:rsid w:val="00375EA1"/>
    <w:rsid w:val="00404378"/>
    <w:rsid w:val="00500EF0"/>
    <w:rsid w:val="0057458B"/>
    <w:rsid w:val="00616F81"/>
    <w:rsid w:val="00710B14"/>
    <w:rsid w:val="00844407"/>
    <w:rsid w:val="00894A61"/>
    <w:rsid w:val="008B5A3A"/>
    <w:rsid w:val="009551E3"/>
    <w:rsid w:val="00972A2C"/>
    <w:rsid w:val="0097570C"/>
    <w:rsid w:val="00A36061"/>
    <w:rsid w:val="00BD0235"/>
    <w:rsid w:val="00C11FFE"/>
    <w:rsid w:val="00CE3BBD"/>
    <w:rsid w:val="00D168CB"/>
    <w:rsid w:val="00D16F5C"/>
    <w:rsid w:val="00EF59C1"/>
    <w:rsid w:val="00F26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FE189"/>
  <w15:docId w15:val="{CD9E2F1E-B991-416C-89F3-3913970B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1"/>
        <w:szCs w:val="21"/>
        <w:lang w:val="en-US" w:eastAsia="en-US"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C8C"/>
    <w:pPr>
      <w:spacing w:line="240" w:lineRule="exact"/>
    </w:pPr>
    <w:rPr>
      <w:rFonts w:eastAsia="SimSun" w:cs="Times New Roman"/>
      <w:kern w:val="2"/>
      <w:lang w:eastAsia="zh-C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780C8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C8C"/>
    <w:rPr>
      <w:rFonts w:ascii="Segoe UI" w:hAnsi="Segoe UI" w:cs="Segoe UI"/>
      <w:sz w:val="18"/>
      <w:szCs w:val="18"/>
    </w:rPr>
  </w:style>
  <w:style w:type="paragraph" w:styleId="Footer">
    <w:name w:val="footer"/>
    <w:basedOn w:val="Normal"/>
    <w:link w:val="FooterChar"/>
    <w:uiPriority w:val="99"/>
    <w:semiHidden/>
    <w:rsid w:val="00780C8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780C8C"/>
    <w:rPr>
      <w:rFonts w:ascii="Calibri" w:eastAsia="SimSun" w:hAnsi="Calibri" w:cs="Times New Roman"/>
      <w:kern w:val="2"/>
      <w:sz w:val="18"/>
      <w:szCs w:val="18"/>
      <w:lang w:eastAsia="zh-CN"/>
    </w:rPr>
  </w:style>
  <w:style w:type="character" w:styleId="CommentReference">
    <w:name w:val="annotation reference"/>
    <w:basedOn w:val="DefaultParagraphFont"/>
    <w:uiPriority w:val="99"/>
    <w:semiHidden/>
    <w:rsid w:val="00780C8C"/>
    <w:rPr>
      <w:sz w:val="16"/>
      <w:szCs w:val="16"/>
    </w:rPr>
  </w:style>
  <w:style w:type="paragraph" w:styleId="CommentText">
    <w:name w:val="annotation text"/>
    <w:basedOn w:val="Normal"/>
    <w:link w:val="CommentTextChar"/>
    <w:uiPriority w:val="99"/>
    <w:semiHidden/>
    <w:rsid w:val="00780C8C"/>
    <w:rPr>
      <w:sz w:val="20"/>
      <w:szCs w:val="20"/>
    </w:rPr>
  </w:style>
  <w:style w:type="character" w:customStyle="1" w:styleId="CommentTextChar">
    <w:name w:val="Comment Text Char"/>
    <w:basedOn w:val="DefaultParagraphFont"/>
    <w:link w:val="CommentText"/>
    <w:uiPriority w:val="99"/>
    <w:semiHidden/>
    <w:rsid w:val="00780C8C"/>
    <w:rPr>
      <w:rFonts w:ascii="Calibri" w:eastAsia="SimSun" w:hAnsi="Calibri" w:cs="Times New Roman"/>
      <w:kern w:val="2"/>
      <w:sz w:val="20"/>
      <w:szCs w:val="20"/>
      <w:lang w:eastAsia="zh-CN"/>
    </w:rPr>
  </w:style>
  <w:style w:type="paragraph" w:styleId="ListParagraph">
    <w:name w:val="List Paragraph"/>
    <w:basedOn w:val="Normal"/>
    <w:uiPriority w:val="34"/>
    <w:qFormat/>
    <w:rsid w:val="00810CF5"/>
    <w:pPr>
      <w:ind w:left="720"/>
      <w:contextualSpacing/>
    </w:pPr>
  </w:style>
  <w:style w:type="table" w:styleId="TableGrid">
    <w:name w:val="Table Grid"/>
    <w:basedOn w:val="TableNormal"/>
    <w:rsid w:val="006430E8"/>
    <w:rPr>
      <w:rFonts w:eastAsia="Times New Roman" w:cs="Times New Roman"/>
      <w:sz w:val="20"/>
      <w:szCs w:val="20"/>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Pr>
  </w:style>
  <w:style w:type="paragraph" w:customStyle="1" w:styleId="Pa30">
    <w:name w:val="Pa30"/>
    <w:basedOn w:val="Normal"/>
    <w:next w:val="Normal"/>
    <w:uiPriority w:val="99"/>
    <w:rsid w:val="00873815"/>
    <w:pPr>
      <w:widowControl/>
      <w:autoSpaceDE w:val="0"/>
      <w:autoSpaceDN w:val="0"/>
      <w:adjustRightInd w:val="0"/>
      <w:spacing w:line="221" w:lineRule="atLeast"/>
      <w:jc w:val="left"/>
    </w:pPr>
    <w:rPr>
      <w:rFonts w:ascii="Times New Roman" w:eastAsiaTheme="minorHAnsi" w:hAnsi="Times New Roman"/>
      <w:kern w:val="0"/>
      <w:sz w:val="24"/>
      <w:szCs w:val="24"/>
      <w:lang w:eastAsia="en-US"/>
    </w:rPr>
  </w:style>
  <w:style w:type="character" w:styleId="Hyperlink">
    <w:name w:val="Hyperlink"/>
    <w:basedOn w:val="DefaultParagraphFont"/>
    <w:uiPriority w:val="99"/>
    <w:unhideWhenUsed/>
    <w:rsid w:val="00241867"/>
    <w:rPr>
      <w:color w:val="0563C1" w:themeColor="hyperlink"/>
      <w:u w:val="single"/>
    </w:rPr>
  </w:style>
  <w:style w:type="character" w:customStyle="1" w:styleId="UnresolvedMention1">
    <w:name w:val="Unresolved Mention1"/>
    <w:basedOn w:val="DefaultParagraphFont"/>
    <w:uiPriority w:val="99"/>
    <w:semiHidden/>
    <w:unhideWhenUsed/>
    <w:rsid w:val="00241867"/>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rPr>
      <w:sz w:val="20"/>
      <w:szCs w:val="20"/>
    </w:rPr>
    <w:tblPr>
      <w:tblStyleRowBandSize w:val="1"/>
      <w:tblStyleColBandSize w:val="1"/>
    </w:tblPr>
  </w:style>
  <w:style w:type="paragraph" w:styleId="Header">
    <w:name w:val="header"/>
    <w:basedOn w:val="Normal"/>
    <w:link w:val="HeaderChar"/>
    <w:uiPriority w:val="99"/>
    <w:unhideWhenUsed/>
    <w:rsid w:val="00894A61"/>
    <w:pPr>
      <w:tabs>
        <w:tab w:val="center" w:pos="4680"/>
        <w:tab w:val="right" w:pos="9360"/>
      </w:tabs>
      <w:spacing w:line="240" w:lineRule="auto"/>
    </w:pPr>
  </w:style>
  <w:style w:type="character" w:customStyle="1" w:styleId="HeaderChar">
    <w:name w:val="Header Char"/>
    <w:basedOn w:val="DefaultParagraphFont"/>
    <w:link w:val="Header"/>
    <w:uiPriority w:val="99"/>
    <w:rsid w:val="00894A61"/>
    <w:rPr>
      <w:rFonts w:eastAsia="SimSun" w:cs="Times New Roman"/>
      <w:kern w:val="2"/>
      <w:lang w:eastAsia="zh-CN"/>
    </w:rPr>
  </w:style>
  <w:style w:type="character" w:styleId="UnresolvedMention">
    <w:name w:val="Unresolved Mention"/>
    <w:basedOn w:val="DefaultParagraphFont"/>
    <w:uiPriority w:val="99"/>
    <w:semiHidden/>
    <w:unhideWhenUsed/>
    <w:rsid w:val="00F26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hebiglooppodcast.com/" TargetMode="External"/><Relationship Id="rId18" Type="http://schemas.openxmlformats.org/officeDocument/2006/relationships/hyperlink" Target="http://dx.doi.org/10.1037/pspp000009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doi.org/10.1175/BAMS-D-18-0270.1" TargetMode="External"/><Relationship Id="rId2" Type="http://schemas.openxmlformats.org/officeDocument/2006/relationships/numbering" Target="numbering.xml"/><Relationship Id="rId16" Type="http://schemas.openxmlformats.org/officeDocument/2006/relationships/hyperlink" Target="http://dx.doi.org/10.1037/pspa000016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tate.gov/u-s-contributions-to-international-organizations/" TargetMode="External"/><Relationship Id="rId10" Type="http://schemas.openxmlformats.org/officeDocument/2006/relationships/header" Target="header2.xml"/><Relationship Id="rId19" Type="http://schemas.openxmlformats.org/officeDocument/2006/relationships/hyperlink" Target="https://www.youtube.com/watch?v=9_5wHw6l11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5703/128828431697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HbsnIwBTHjflvERkZViWA2xi+Q==">AMUW2mU5yFsak6GNyz79g2Cm9RCOwWr9mmK/2ID9XLcQOCeRDRUSVu4srHi4WpBdRiZV/MCp/QTQ/u5VQkgP2ip1k3K3Oe0LfbiwiLodtO7vhfsvEa3a2/Y=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Junar</dc:creator>
  <cp:keywords/>
  <dc:description/>
  <cp:lastModifiedBy>Partuat</cp:lastModifiedBy>
  <cp:revision>8</cp:revision>
  <cp:lastPrinted>2021-06-19T05:45:00Z</cp:lastPrinted>
  <dcterms:created xsi:type="dcterms:W3CDTF">2021-06-21T06:14:00Z</dcterms:created>
  <dcterms:modified xsi:type="dcterms:W3CDTF">2021-07-21T10:22:00Z</dcterms:modified>
</cp:coreProperties>
</file>